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F6BE8" w14:textId="2A029C44" w:rsidR="00F24B52" w:rsidRDefault="00154035" w:rsidP="00E000C1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Załącznik  nr 1</w:t>
      </w:r>
      <w:r w:rsidR="00910C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27D169E" w14:textId="291BDB19" w:rsidR="00154035" w:rsidRDefault="00154035" w:rsidP="00E000C1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Do Zarządzenia nr</w:t>
      </w:r>
      <w:r w:rsidR="005C0C1F">
        <w:rPr>
          <w:rFonts w:ascii="Times New Roman" w:hAnsi="Times New Roman" w:cs="Times New Roman"/>
          <w:i/>
          <w:iCs/>
          <w:sz w:val="24"/>
          <w:szCs w:val="24"/>
        </w:rPr>
        <w:t xml:space="preserve"> 10/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2024</w:t>
      </w:r>
    </w:p>
    <w:p w14:paraId="7144DA0B" w14:textId="10DA65EE" w:rsidR="00154035" w:rsidRDefault="00154035" w:rsidP="00E000C1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Kierownika MOPS w Złotowie </w:t>
      </w:r>
    </w:p>
    <w:p w14:paraId="49485C84" w14:textId="27CE74F7" w:rsidR="00910C90" w:rsidRDefault="00154035" w:rsidP="00E000C1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</w:t>
      </w:r>
      <w:r w:rsidR="005C0C1F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dnia 14 sierpnia 2024 r.     </w:t>
      </w:r>
    </w:p>
    <w:p w14:paraId="68996B8D" w14:textId="77777777" w:rsidR="00910C90" w:rsidRDefault="00910C90" w:rsidP="00E000C1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0AF2957" w14:textId="77777777" w:rsidR="00910C90" w:rsidRDefault="00910C90" w:rsidP="00E000C1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5F87694" w14:textId="77777777" w:rsidR="00910C90" w:rsidRDefault="00910C90" w:rsidP="00E000C1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Standardy ochrony małoletnich w Miejskim Ośrodku Pomocy Społecznej w Złotowie</w:t>
      </w:r>
      <w:r w:rsidR="0015403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34B26A9E" w14:textId="77777777" w:rsidR="00910C90" w:rsidRDefault="00910C90" w:rsidP="00E000C1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BBEC039" w14:textId="0D54E84F" w:rsidR="000F60A0" w:rsidRDefault="00910C90" w:rsidP="00EF100D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Naczelną zasadą wszystkich działań podejmowanych przez pracowników Miejskiego Ośrodka Pomocy Społecznej w Złotowie jest działanie dla dobra dziecka</w:t>
      </w:r>
      <w:r w:rsidR="001540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 jego najlepszym interesie. Każdy pracownik  traktuje dzieck</w:t>
      </w:r>
      <w:r w:rsidR="00EF100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 szacunkiem oraz uwzględnia jego potrzeby. Niedopuszczalne jest stosowanie wobec dziecka jakichkolwiek form przemocy. Pracownik</w:t>
      </w:r>
      <w:r w:rsidR="000F60A0">
        <w:rPr>
          <w:rFonts w:ascii="Times New Roman" w:hAnsi="Times New Roman" w:cs="Times New Roman"/>
          <w:sz w:val="24"/>
          <w:szCs w:val="24"/>
        </w:rPr>
        <w:t xml:space="preserve"> Ośrodka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0F60A0">
        <w:rPr>
          <w:rFonts w:ascii="Times New Roman" w:hAnsi="Times New Roman" w:cs="Times New Roman"/>
          <w:sz w:val="24"/>
          <w:szCs w:val="24"/>
        </w:rPr>
        <w:t>zleceniobiorca usług</w:t>
      </w:r>
      <w:r>
        <w:rPr>
          <w:rFonts w:ascii="Times New Roman" w:hAnsi="Times New Roman" w:cs="Times New Roman"/>
          <w:sz w:val="24"/>
          <w:szCs w:val="24"/>
        </w:rPr>
        <w:t xml:space="preserve">  realizując te cele działa w ramach obowiązującego prawa, przepisów wewnętrznych oraz swoich kompetencji.</w:t>
      </w:r>
      <w:r w:rsidR="0015403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165ACEBE" w14:textId="496CC526" w:rsidR="00EF100D" w:rsidRDefault="000F60A0" w:rsidP="00EF100D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Standardy ochrony małoletnich związane są z zapewnieniem maksymalnego poziomu bezpieczeństwa małoletni</w:t>
      </w:r>
      <w:r w:rsidR="005C0C1F">
        <w:rPr>
          <w:rFonts w:ascii="Times New Roman" w:hAnsi="Times New Roman" w:cs="Times New Roman"/>
          <w:sz w:val="24"/>
          <w:szCs w:val="24"/>
        </w:rPr>
        <w:t>m,</w:t>
      </w:r>
      <w:r>
        <w:rPr>
          <w:rFonts w:ascii="Times New Roman" w:hAnsi="Times New Roman" w:cs="Times New Roman"/>
          <w:sz w:val="24"/>
          <w:szCs w:val="24"/>
        </w:rPr>
        <w:t xml:space="preserve"> będących podopiecznymi Ośrodka. Standardy określają procedury gwarantujące najwyższy poziom ochrony małoletnich na rzecz, których realizowane są usługi świadczone przez Ośrodek</w:t>
      </w:r>
      <w:r w:rsidR="00CE42B0">
        <w:rPr>
          <w:rFonts w:ascii="Times New Roman" w:hAnsi="Times New Roman" w:cs="Times New Roman"/>
          <w:sz w:val="24"/>
          <w:szCs w:val="24"/>
        </w:rPr>
        <w:t>.</w:t>
      </w:r>
    </w:p>
    <w:p w14:paraId="0EAA5003" w14:textId="77777777" w:rsidR="005C0C1F" w:rsidRDefault="005C0C1F" w:rsidP="00EF100D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45A94A" w14:textId="77777777" w:rsidR="005C0C1F" w:rsidRPr="005C0C1F" w:rsidRDefault="005C0C1F" w:rsidP="00EF1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28C4D" w14:textId="1AFB8447" w:rsidR="00EF100D" w:rsidRDefault="00EF100D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Słowniczek pojęć:</w:t>
      </w:r>
    </w:p>
    <w:p w14:paraId="6E226DA4" w14:textId="71335C89" w:rsidR="009E065D" w:rsidRDefault="009E065D" w:rsidP="009E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dalszej części jest mowa o:</w:t>
      </w:r>
    </w:p>
    <w:p w14:paraId="259913C8" w14:textId="00104012" w:rsidR="009E065D" w:rsidRPr="009E065D" w:rsidRDefault="009E065D" w:rsidP="009E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5D">
        <w:rPr>
          <w:rFonts w:ascii="Times New Roman" w:hAnsi="Times New Roman" w:cs="Times New Roman"/>
          <w:sz w:val="24"/>
          <w:szCs w:val="24"/>
        </w:rPr>
        <w:t xml:space="preserve">Kierowniku – należy przez to rozumieć </w:t>
      </w:r>
      <w:r w:rsidR="00FB0796">
        <w:rPr>
          <w:rFonts w:ascii="Times New Roman" w:hAnsi="Times New Roman" w:cs="Times New Roman"/>
          <w:sz w:val="24"/>
          <w:szCs w:val="24"/>
        </w:rPr>
        <w:t xml:space="preserve">osobę zarządzającą </w:t>
      </w:r>
      <w:r w:rsidRPr="009E065D">
        <w:rPr>
          <w:rFonts w:ascii="Times New Roman" w:hAnsi="Times New Roman" w:cs="Times New Roman"/>
          <w:sz w:val="24"/>
          <w:szCs w:val="24"/>
        </w:rPr>
        <w:t xml:space="preserve"> Miejski</w:t>
      </w:r>
      <w:r w:rsidR="00FB0796">
        <w:rPr>
          <w:rFonts w:ascii="Times New Roman" w:hAnsi="Times New Roman" w:cs="Times New Roman"/>
          <w:sz w:val="24"/>
          <w:szCs w:val="24"/>
        </w:rPr>
        <w:t>m</w:t>
      </w:r>
      <w:r w:rsidRPr="009E065D">
        <w:rPr>
          <w:rFonts w:ascii="Times New Roman" w:hAnsi="Times New Roman" w:cs="Times New Roman"/>
          <w:sz w:val="24"/>
          <w:szCs w:val="24"/>
        </w:rPr>
        <w:t xml:space="preserve"> Ośrodk</w:t>
      </w:r>
      <w:r w:rsidR="00FB0796">
        <w:rPr>
          <w:rFonts w:ascii="Times New Roman" w:hAnsi="Times New Roman" w:cs="Times New Roman"/>
          <w:sz w:val="24"/>
          <w:szCs w:val="24"/>
        </w:rPr>
        <w:t>iem</w:t>
      </w:r>
      <w:r w:rsidRPr="009E065D">
        <w:rPr>
          <w:rFonts w:ascii="Times New Roman" w:hAnsi="Times New Roman" w:cs="Times New Roman"/>
          <w:sz w:val="24"/>
          <w:szCs w:val="24"/>
        </w:rPr>
        <w:t xml:space="preserve"> Pomocy Społecznej w Złotowie;</w:t>
      </w:r>
    </w:p>
    <w:p w14:paraId="3A179C39" w14:textId="0B42A201" w:rsidR="009E065D" w:rsidRDefault="009E065D" w:rsidP="009E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Pracowniku – należy przez to rozumieć osobę zatrudnioną na podstawie umowy o pracę, umow</w:t>
      </w:r>
      <w:r w:rsidR="002F58A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cywilnoprawn</w:t>
      </w:r>
      <w:r w:rsidR="002F58A5">
        <w:rPr>
          <w:rFonts w:ascii="Times New Roman" w:hAnsi="Times New Roman" w:cs="Times New Roman"/>
          <w:sz w:val="24"/>
          <w:szCs w:val="24"/>
        </w:rPr>
        <w:t xml:space="preserve">ej, </w:t>
      </w:r>
      <w:r w:rsidR="00FB0796">
        <w:rPr>
          <w:rFonts w:ascii="Times New Roman" w:hAnsi="Times New Roman" w:cs="Times New Roman"/>
          <w:sz w:val="24"/>
          <w:szCs w:val="24"/>
        </w:rPr>
        <w:t xml:space="preserve">innych umów i porozumień, </w:t>
      </w:r>
      <w:r w:rsidR="002F58A5">
        <w:rPr>
          <w:rFonts w:ascii="Times New Roman" w:hAnsi="Times New Roman" w:cs="Times New Roman"/>
          <w:sz w:val="24"/>
          <w:szCs w:val="24"/>
        </w:rPr>
        <w:t>stażystę;</w:t>
      </w:r>
    </w:p>
    <w:p w14:paraId="0F6AEA63" w14:textId="7C06BF18" w:rsidR="002F58A5" w:rsidRDefault="002F58A5" w:rsidP="009E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Interwencie – należy przez to rozumieć osobę zatrudnioną w Ośrodku na stanowisku pracownika socjalnego lub asystenta rodziny;</w:t>
      </w:r>
    </w:p>
    <w:p w14:paraId="34981D9F" w14:textId="164DC753" w:rsidR="002F58A5" w:rsidRDefault="002F58A5" w:rsidP="009E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Dziecku – należy przez to rozumieć osobę do ukończenia 18. roku życia;</w:t>
      </w:r>
    </w:p>
    <w:p w14:paraId="716FC180" w14:textId="01D265E5" w:rsidR="009A01F6" w:rsidRDefault="002F58A5" w:rsidP="009E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Opiekunie dziecka – należy przez to rozumieć osobę uprawnioną do reprezentacji dziecka, w szczególności jego rodzic lub opiekun prawny w tym także rodzic zastępczy;</w:t>
      </w:r>
    </w:p>
    <w:p w14:paraId="6761931D" w14:textId="3486B26E" w:rsidR="009A01F6" w:rsidRDefault="009A01F6" w:rsidP="009E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Krzywdzeniu małoletnich – należy przez to rozumieć popełnienie czynu zabronionego lub czynu karalnego na szkodę małoletniego przez jakąkolwiek osobę, w tym pracownika Ośrodka lub zleceniobiorcę usług, lub zagrożenie dobra małoletniego, w tym zaniedbywanie;</w:t>
      </w:r>
    </w:p>
    <w:p w14:paraId="2E77F4B6" w14:textId="02B73CAB" w:rsidR="009A01F6" w:rsidRDefault="009A01F6" w:rsidP="009E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Krzywdzeniem jest:</w:t>
      </w:r>
    </w:p>
    <w:p w14:paraId="4A9F213F" w14:textId="7259BF4F" w:rsidR="009A01F6" w:rsidRDefault="00DB7B9A" w:rsidP="009A01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A01F6">
        <w:rPr>
          <w:rFonts w:ascii="Times New Roman" w:hAnsi="Times New Roman" w:cs="Times New Roman"/>
          <w:sz w:val="24"/>
          <w:szCs w:val="24"/>
        </w:rPr>
        <w:t xml:space="preserve">rzemoc fizyczna – jest to celowe uszkodzenie ciała, zadawanie bólu. Skutkiem przemocy fizycznej mogą być m. in. Złamania, siniaki, rany cięte, poparzenia, obrażenia </w:t>
      </w:r>
      <w:r>
        <w:rPr>
          <w:rFonts w:ascii="Times New Roman" w:hAnsi="Times New Roman" w:cs="Times New Roman"/>
          <w:sz w:val="24"/>
          <w:szCs w:val="24"/>
        </w:rPr>
        <w:t>wewnętrzne. Przemoc fizyczna powoduje lub może spowodować utratę zdrowia bądź też zagrażać życiu,</w:t>
      </w:r>
    </w:p>
    <w:p w14:paraId="655956A8" w14:textId="37461EA9" w:rsidR="00DB7B9A" w:rsidRDefault="00DB7B9A" w:rsidP="009A01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przemoc psychiczna – to powtarzające się poniżanie, upokarzanie i ośmieszanie małoletniego, nieustanna krytyka, wciąganie małoletniego w konflikt osób dorosłych, manipulowanie nim, brak odpowiedniego wsparcia, stawianie małoletniemu wymagań i oczekiwań, którym nie jest on w stanie sprostać,</w:t>
      </w:r>
    </w:p>
    <w:p w14:paraId="1812FC75" w14:textId="431D1AB6" w:rsidR="00DB7B9A" w:rsidRDefault="00DB7B9A" w:rsidP="009A01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przemoc seksualna – to angażowanie małoletniego w aktywność seksualną przez osobę dorosłą. Wykorzystywanie seksualne odnosi się do zachowań z kontaktem fizycznym (np. dotykanie małoletniego , współżycie z małoletnim ) oraz zachowania bez kontaktu fizycznego ( np. pokazywanie małoletniemu materiałów pornograficznych, podglądanie, ekshibicjonizm ), </w:t>
      </w:r>
    </w:p>
    <w:p w14:paraId="4E968A8A" w14:textId="2F50DB88" w:rsidR="00641030" w:rsidRDefault="00641030" w:rsidP="009A01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przemoc ekonomiczna – to niezapewnienie odpowiednich warunków do rozwoju dziecka m. in. Odpowiedniego odżywiania, ubrania, potrzeb edukacyjnych czy schronienia, w ramach środków dostępnych  rodzicom lub opiekunom. Jest to jedna z form zaniedbania także,</w:t>
      </w:r>
    </w:p>
    <w:p w14:paraId="4C02C17A" w14:textId="34DBE669" w:rsidR="00641030" w:rsidRDefault="00641030" w:rsidP="009A01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zaniedbywanie – to niezaspokajanie podstawowych potrzeb materialnych i emocjonalnych małoletniego przez rodzica lub opiekuna prawnego, niezapewnieniu mu odpowiedniego jedzenia, ubrań, opieki medycznej, bezpieczeństwa, braku dozoru nad wypełnieniem obowiązku szkolnego, niestosowne ubranie do pory roku lub pogody,</w:t>
      </w:r>
    </w:p>
    <w:p w14:paraId="73231B24" w14:textId="3DDC9980" w:rsidR="00641030" w:rsidRDefault="00641030" w:rsidP="006410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1CBF8" w14:textId="114C3B04" w:rsidR="00FB0796" w:rsidRDefault="00FB0796" w:rsidP="00FB079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="00FF31C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1C8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C25A877" w14:textId="5BBCB545" w:rsidR="00293984" w:rsidRDefault="00FB0796" w:rsidP="00FB079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zapewniające bezpieczne relacje między małoletnim a pracownikami Ośrodka,</w:t>
      </w:r>
      <w:r w:rsidR="00293984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14:paraId="5BF23F0B" w14:textId="651542CC" w:rsidR="00FB0796" w:rsidRDefault="00293984" w:rsidP="00FB079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FB0796">
        <w:rPr>
          <w:rFonts w:ascii="Times New Roman" w:hAnsi="Times New Roman" w:cs="Times New Roman"/>
          <w:b/>
          <w:bCs/>
          <w:sz w:val="24"/>
          <w:szCs w:val="24"/>
        </w:rPr>
        <w:t xml:space="preserve">w szczególności </w:t>
      </w:r>
      <w:r>
        <w:rPr>
          <w:rFonts w:ascii="Times New Roman" w:hAnsi="Times New Roman" w:cs="Times New Roman"/>
          <w:b/>
          <w:bCs/>
          <w:sz w:val="24"/>
          <w:szCs w:val="24"/>
        </w:rPr>
        <w:t>zachowania niedozwolone wobec małoletnich</w:t>
      </w:r>
    </w:p>
    <w:p w14:paraId="7BB07ADA" w14:textId="3012F43A" w:rsidR="00293984" w:rsidRDefault="00293984" w:rsidP="0029398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mający bezpośredni kontakt z małoletnimi powinni wykonywać swoje zadania w sposób zapewniający poszanowanie praw osób trzecich, w szczególności praw dzieci, z szacunkiem oraz w sposób uprzejmy i kulturalny, a także dostosowany do wieku dziecka.</w:t>
      </w:r>
    </w:p>
    <w:p w14:paraId="62303281" w14:textId="6901016D" w:rsidR="00293984" w:rsidRDefault="00293984" w:rsidP="00F934B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Niedopuszczalne jest stosowanie wobec małoletnich jakichkolwiek form przemocy</w:t>
      </w:r>
      <w:r w:rsidR="00F934BA">
        <w:rPr>
          <w:rFonts w:ascii="Times New Roman" w:hAnsi="Times New Roman" w:cs="Times New Roman"/>
          <w:sz w:val="24"/>
          <w:szCs w:val="24"/>
        </w:rPr>
        <w:t>.</w:t>
      </w:r>
    </w:p>
    <w:p w14:paraId="7BFBF2B6" w14:textId="14451F17" w:rsidR="00F934BA" w:rsidRDefault="00F934BA" w:rsidP="00F934B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mają obowiązek powstrzymywać się od jakichkolwiek zachowań, które mogły by naruszać przestrzeń osobistą małoletniego, powodować u niego poczucie zagrożenia, </w:t>
      </w:r>
      <w:proofErr w:type="spellStart"/>
      <w:r>
        <w:rPr>
          <w:rFonts w:ascii="Times New Roman" w:hAnsi="Times New Roman" w:cs="Times New Roman"/>
          <w:sz w:val="24"/>
          <w:szCs w:val="24"/>
        </w:rPr>
        <w:t>dyskonfortu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strachu.</w:t>
      </w:r>
    </w:p>
    <w:p w14:paraId="554E148B" w14:textId="1CA0A70D" w:rsidR="00DF76FB" w:rsidRPr="00A12629" w:rsidRDefault="00F934BA" w:rsidP="00A1262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powinni zwracać uwagę na niepokojące zachowania małoletnich, które mogą świadczyć o ich krzywdzeniu i powinni podjąć próbę kontaktu z małoletnim w przypadku powzięcia podejrzenia takiego krzywdzenia. Jeżeli małoletni próbuje nawiązać kontakt  z Pracownikiem</w:t>
      </w:r>
      <w:r w:rsidR="00102527">
        <w:rPr>
          <w:rFonts w:ascii="Times New Roman" w:hAnsi="Times New Roman" w:cs="Times New Roman"/>
          <w:sz w:val="24"/>
          <w:szCs w:val="24"/>
        </w:rPr>
        <w:t>, powinien on  wysłuchać dziecko i w miarę możliwości uzyskać możliwie najpełniejszą informację o sytuacji małole</w:t>
      </w:r>
      <w:r w:rsidR="00A12629">
        <w:rPr>
          <w:rFonts w:ascii="Times New Roman" w:hAnsi="Times New Roman" w:cs="Times New Roman"/>
          <w:sz w:val="24"/>
          <w:szCs w:val="24"/>
        </w:rPr>
        <w:t>tniego.</w:t>
      </w:r>
    </w:p>
    <w:p w14:paraId="453036C3" w14:textId="54152175" w:rsidR="00DF76FB" w:rsidRDefault="00DF76FB" w:rsidP="00AB5F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należy angażować się w takie aktywności, które mogą zostać przez dziecko lub obserwujących dwuznacznie odebrane jak: łaskotanie, udawane walki z dziećmi, czy brutalne zabawy fizyczne.</w:t>
      </w:r>
    </w:p>
    <w:p w14:paraId="49B16EA1" w14:textId="38DDF759" w:rsidR="00AB5FBD" w:rsidRDefault="00AB5FBD" w:rsidP="00AB5F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513A1" w14:textId="7158D404" w:rsidR="00AB5FBD" w:rsidRPr="00AB5FBD" w:rsidRDefault="00FF31C8" w:rsidP="00AB5F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C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83171D6" w14:textId="7EC04448" w:rsidR="00102527" w:rsidRDefault="00102527" w:rsidP="00102527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3589674D" w14:textId="2B9BD2E8" w:rsidR="00102527" w:rsidRDefault="00102527" w:rsidP="00102527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4CF51F9B" w14:textId="0C469C8A" w:rsidR="00102527" w:rsidRDefault="00102527" w:rsidP="00102527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i procedura podejmowania interwencji w sytuacji podejrzenia krzywdzenia lub posiadania informacji o krzywdzeniu dziecka małoletniego</w:t>
      </w:r>
      <w:r w:rsidR="005A7C59">
        <w:rPr>
          <w:rFonts w:ascii="Times New Roman" w:hAnsi="Times New Roman" w:cs="Times New Roman"/>
          <w:b/>
          <w:bCs/>
          <w:sz w:val="24"/>
          <w:szCs w:val="24"/>
        </w:rPr>
        <w:t>, a także składania zawiadomień o podejrzeniu popełnienia przestępstwa na szkodę małoletniego i zawiadamiania sądu opiekuńczego</w:t>
      </w:r>
    </w:p>
    <w:p w14:paraId="0BF0242A" w14:textId="16A8246B" w:rsidR="005A7C59" w:rsidRDefault="005A7C59" w:rsidP="00102527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ADB85" w14:textId="74D4B82D" w:rsidR="005A4B29" w:rsidRPr="005A4B29" w:rsidRDefault="005A7C59" w:rsidP="005A4B2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B29">
        <w:rPr>
          <w:rFonts w:ascii="Times New Roman" w:hAnsi="Times New Roman" w:cs="Times New Roman"/>
          <w:sz w:val="24"/>
          <w:szCs w:val="24"/>
        </w:rPr>
        <w:t xml:space="preserve">W sytuacji podejrzenia krzywdzenia lub posiadania informacji o krzywdzeniu małoletniego dziecka Pracownik ma obowiązek niezwłocznego poinformowania </w:t>
      </w:r>
      <w:r w:rsidRPr="005A4B29">
        <w:rPr>
          <w:rFonts w:ascii="Times New Roman" w:hAnsi="Times New Roman" w:cs="Times New Roman"/>
          <w:sz w:val="24"/>
          <w:szCs w:val="24"/>
        </w:rPr>
        <w:lastRenderedPageBreak/>
        <w:t>bezpośredniego przełożonego o tym fakcie w formie ustnej, a także w formie pisemnej, poprzez przedłożenie stosownej notatki służbowej.</w:t>
      </w:r>
    </w:p>
    <w:p w14:paraId="49343726" w14:textId="15FB6FCC" w:rsidR="005A7C59" w:rsidRDefault="005A7C59" w:rsidP="005A7C5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Przekazanie informacji powinno nastąpić jeszcze w tym samym dniu, w którym </w:t>
      </w:r>
      <w:r w:rsidR="00AB5FB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racownik powziął podejrzenie lub informację. Jeżeli pracownik nie jest już obecny w danym dniu w siedzibie Ośrodka ma obowiązek przekazać informację telefonicznie. Jeżeli przekazanie informacji nastąpiłoby po godzinach pracy Ośrodka, Pracownik powiadamia Policję</w:t>
      </w:r>
      <w:r w:rsidR="003C7C54">
        <w:rPr>
          <w:rFonts w:ascii="Times New Roman" w:hAnsi="Times New Roman" w:cs="Times New Roman"/>
          <w:sz w:val="24"/>
          <w:szCs w:val="24"/>
        </w:rPr>
        <w:t xml:space="preserve"> o sytuacji podejrzenia krzywdzenia lub krzywdzeniu małoletniego dziecka.</w:t>
      </w:r>
    </w:p>
    <w:p w14:paraId="6E9DAE1F" w14:textId="2CF9EE76" w:rsidR="005A4B29" w:rsidRPr="00AB5FBD" w:rsidRDefault="003C7C54" w:rsidP="00AB5FB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BD">
        <w:rPr>
          <w:rFonts w:ascii="Times New Roman" w:hAnsi="Times New Roman" w:cs="Times New Roman"/>
          <w:sz w:val="24"/>
          <w:szCs w:val="24"/>
        </w:rPr>
        <w:t>Po przekazaniu informacji do bezpośredniego przełożonego Pracownika, osoba ta powinna w pierwszej kolejności ustalić, czy zachodzą przesłanki uzasadniające wszczęcie procedury odebrania dziecka na podstawie art. 12 a ustawy o przeciwdziałaniu przemocy domowej</w:t>
      </w:r>
      <w:r w:rsidR="003D6EF2" w:rsidRPr="00AB5FBD">
        <w:rPr>
          <w:rFonts w:ascii="Times New Roman" w:hAnsi="Times New Roman" w:cs="Times New Roman"/>
          <w:sz w:val="24"/>
          <w:szCs w:val="24"/>
        </w:rPr>
        <w:t xml:space="preserve">, gdy życie dziecka jest zagrożone lub grozi mu ciężki uszczerbek na zdrowiu, </w:t>
      </w:r>
      <w:r w:rsidRPr="00AB5FBD">
        <w:rPr>
          <w:rFonts w:ascii="Times New Roman" w:hAnsi="Times New Roman" w:cs="Times New Roman"/>
          <w:sz w:val="24"/>
          <w:szCs w:val="24"/>
        </w:rPr>
        <w:t xml:space="preserve">a następnie </w:t>
      </w:r>
      <w:r w:rsidR="003D6EF2" w:rsidRPr="00AB5FBD">
        <w:rPr>
          <w:rFonts w:ascii="Times New Roman" w:hAnsi="Times New Roman" w:cs="Times New Roman"/>
          <w:sz w:val="24"/>
          <w:szCs w:val="24"/>
        </w:rPr>
        <w:t>niezwłocznie poinformować odpowiednie służby ( Policja, pogotowie ratunkowe ), dzwoniąc pod numer alarmowy 112 lub 998  Poinformowania służb dokonuje pracownik, który pierwszy powziął informację o zagrożeniu i następnie wypełnia kartę interwencji</w:t>
      </w:r>
      <w:r w:rsidRPr="00AB5FBD">
        <w:rPr>
          <w:rFonts w:ascii="Times New Roman" w:hAnsi="Times New Roman" w:cs="Times New Roman"/>
          <w:sz w:val="24"/>
          <w:szCs w:val="24"/>
        </w:rPr>
        <w:t>.</w:t>
      </w:r>
    </w:p>
    <w:p w14:paraId="27AD7775" w14:textId="3F370881" w:rsidR="00CD6423" w:rsidRDefault="003C7C54" w:rsidP="005A7C5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zastosowano procedurę wynikającą z art. 12 a ustawy o przeciwdziałaniu przemocy domowej, zasadnym jest skierowanie do sądu – wydziału rodzinnego i opiekuńczego wniosku o którym mowa w art. 572 k.p.c. lub złożenie zawiadomienia o podejrzeniu popełnienia przestępstwa. Kierownik Ośrodka niezwłocznie kieruje taki wniosek do właściwych organów.</w:t>
      </w:r>
    </w:p>
    <w:p w14:paraId="3D4E19ED" w14:textId="62395041" w:rsidR="00771BA4" w:rsidRDefault="00771BA4" w:rsidP="005A7C5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przebiegu każdej interwencji sporządza się kartę interwencji, której wzór stanowi załącznik nr </w:t>
      </w:r>
      <w:r w:rsidR="00AB5F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niniejszych standardów. Kartę bezzwłocznie przekazuje się Kierownikowi Ośrodka lub osobie przez niego wyznaczoną.</w:t>
      </w:r>
    </w:p>
    <w:p w14:paraId="7CB0E87A" w14:textId="38B0D70C" w:rsidR="00771BA4" w:rsidRPr="00771BA4" w:rsidRDefault="00771BA4" w:rsidP="00E91421">
      <w:pPr>
        <w:pStyle w:val="Akapitzlist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18C956A8" w14:textId="6A6F3F98" w:rsidR="00CD6423" w:rsidRDefault="00CD6423" w:rsidP="005A7C5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 określone w punkcie 1</w:t>
      </w:r>
      <w:r w:rsidR="006865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4</w:t>
      </w:r>
      <w:r w:rsidR="006865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54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ie wpływają na obowiązek ewentualnego wszczęcia procedury „Niebieskie Karty” zgodnie z postanowieniami pkt. 3.</w:t>
      </w:r>
      <w:r w:rsidR="006140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539CDB" w14:textId="77777777" w:rsidR="00866548" w:rsidRDefault="00866548" w:rsidP="00866548">
      <w:pPr>
        <w:pStyle w:val="Akapitzlist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4AE05E8B" w14:textId="77777777" w:rsidR="00A12629" w:rsidRDefault="00A12629" w:rsidP="00866548">
      <w:pPr>
        <w:pStyle w:val="Akapitzlist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086BF0E6" w14:textId="77777777" w:rsidR="00A12629" w:rsidRDefault="00A12629" w:rsidP="00866548">
      <w:pPr>
        <w:pStyle w:val="Akapitzlist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5A64FDDA" w14:textId="77777777" w:rsidR="00A12629" w:rsidRDefault="00A12629" w:rsidP="00866548">
      <w:pPr>
        <w:pStyle w:val="Akapitzlist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0712E4D3" w14:textId="77777777" w:rsidR="00A12629" w:rsidRDefault="00A12629" w:rsidP="00866548">
      <w:pPr>
        <w:pStyle w:val="Akapitzlist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2BB703B2" w14:textId="77777777" w:rsidR="00A12629" w:rsidRDefault="00A12629" w:rsidP="00866548">
      <w:pPr>
        <w:pStyle w:val="Akapitzlist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5E132CEF" w14:textId="33488531" w:rsidR="00CD6423" w:rsidRDefault="00CD6423" w:rsidP="00CD642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FF31C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638F29F" w14:textId="4650218B" w:rsidR="00C941D8" w:rsidRDefault="0068654D" w:rsidP="00CD642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Wszczęcie procedury „Niebieskie Karty”</w:t>
      </w:r>
    </w:p>
    <w:p w14:paraId="7F01601D" w14:textId="2DEB18CA" w:rsidR="00C941D8" w:rsidRDefault="00C941D8" w:rsidP="00C941D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wszczęcia procedury „Niebieskie Karty”</w:t>
      </w:r>
      <w:r w:rsidR="00F8494E">
        <w:rPr>
          <w:rFonts w:ascii="Times New Roman" w:hAnsi="Times New Roman" w:cs="Times New Roman"/>
          <w:sz w:val="24"/>
          <w:szCs w:val="24"/>
        </w:rPr>
        <w:t xml:space="preserve"> w momencie powzięcia informacji o krzywdzeniu małoletniego i wypełnienia formularza Niebieska Karta „A” spoczywa na pracownikach socjalnych i asystentach rodziny zatrudnionych w Ośrodku, którzy powzięli informację o sytuacjach wyczerpujących przesłanki przemocy domowej.</w:t>
      </w:r>
    </w:p>
    <w:p w14:paraId="2F22BE46" w14:textId="177488BC" w:rsidR="00F8494E" w:rsidRDefault="00F8494E" w:rsidP="00C941D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Wypełniając formularz Niebieska Karta „A” pracownik Ośrodka </w:t>
      </w:r>
      <w:r w:rsidR="00F42055">
        <w:rPr>
          <w:rFonts w:ascii="Times New Roman" w:hAnsi="Times New Roman" w:cs="Times New Roman"/>
          <w:sz w:val="24"/>
          <w:szCs w:val="24"/>
        </w:rPr>
        <w:t>( pracownik socjalny, asystent rodziny )</w:t>
      </w:r>
      <w:r>
        <w:rPr>
          <w:rFonts w:ascii="Times New Roman" w:hAnsi="Times New Roman" w:cs="Times New Roman"/>
          <w:sz w:val="24"/>
          <w:szCs w:val="24"/>
        </w:rPr>
        <w:t>stosuje zasady wynikające z przepisów ustawy o przeciwdziałaniu przemocy domowej oraz rozporządzeniu wykonawczego, w tym przekazuje osobie doznającej przemocy domowej formularz Niebieskie Karty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B”</w:t>
      </w:r>
      <w:r w:rsidR="000F60A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F60A0">
        <w:rPr>
          <w:rFonts w:ascii="Times New Roman" w:hAnsi="Times New Roman" w:cs="Times New Roman"/>
          <w:sz w:val="24"/>
          <w:szCs w:val="24"/>
        </w:rPr>
        <w:t xml:space="preserve"> w przypadku małoletniego kartę „B” przekazuje się osobie dorosłej, która reprezentuje dziecko w procedurze.</w:t>
      </w:r>
    </w:p>
    <w:p w14:paraId="1479F819" w14:textId="0FB3264E" w:rsidR="00F8494E" w:rsidRDefault="00F8494E" w:rsidP="00C941D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wypełnieniu formularza Niebieska Karta „A” pracownik wszczynający procedurę „Niebieskie Karty” ma obowiązek niezwłocznie przekazać ten formularz do Zespołu Interdyscyplinarnego funkcjonującego w strukturach MOPS w Złotowie</w:t>
      </w:r>
      <w:r w:rsidR="005A3C36">
        <w:rPr>
          <w:rFonts w:ascii="Times New Roman" w:hAnsi="Times New Roman" w:cs="Times New Roman"/>
          <w:sz w:val="24"/>
          <w:szCs w:val="24"/>
        </w:rPr>
        <w:t xml:space="preserve"> w terminie 5 dni roboczych. Za dni robocze przyjmuje się dni pracy Ośrodka.</w:t>
      </w:r>
    </w:p>
    <w:p w14:paraId="4A1CE717" w14:textId="63636EEC" w:rsidR="0013042A" w:rsidRPr="00A6683B" w:rsidRDefault="00F8494E" w:rsidP="0013042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3B">
        <w:rPr>
          <w:rFonts w:ascii="Times New Roman" w:hAnsi="Times New Roman" w:cs="Times New Roman"/>
          <w:sz w:val="24"/>
          <w:szCs w:val="24"/>
        </w:rPr>
        <w:t>W zakresie prowadzenia wszczętej procedury ma zastosowanie Regulamin Zespołu Interdyscyplinarnego w Złotowie.</w:t>
      </w:r>
      <w:r w:rsidR="0013042A" w:rsidRPr="00A668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2C1CD7F1" w14:textId="7A051DB2" w:rsidR="0013042A" w:rsidRDefault="0013042A" w:rsidP="0013042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F31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1C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5758BF06" w14:textId="78A34B04" w:rsidR="00337E2E" w:rsidRDefault="0013042A" w:rsidP="0013042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przyjmowania zgłoszeń o zdarzeniach zagrażających małoletniemu i udzielenie  wsparcia dziecku</w:t>
      </w:r>
    </w:p>
    <w:p w14:paraId="1590793B" w14:textId="0C29BCE3" w:rsidR="00337E2E" w:rsidRDefault="00337E2E" w:rsidP="00337E2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2E">
        <w:rPr>
          <w:rFonts w:ascii="Times New Roman" w:hAnsi="Times New Roman" w:cs="Times New Roman"/>
          <w:sz w:val="24"/>
          <w:szCs w:val="24"/>
        </w:rPr>
        <w:t>Za przyjmowanie zgłoszeń o zdarzeniach zagrażających małoletniemu i udzielenie mu wsparcia odpowiedzialni są wszyscy pracownicy Ośrodka</w:t>
      </w:r>
      <w:r w:rsidR="00F42055">
        <w:rPr>
          <w:rFonts w:ascii="Times New Roman" w:hAnsi="Times New Roman" w:cs="Times New Roman"/>
          <w:sz w:val="24"/>
          <w:szCs w:val="24"/>
        </w:rPr>
        <w:t>.</w:t>
      </w:r>
    </w:p>
    <w:p w14:paraId="18AD0A9C" w14:textId="513F4F73" w:rsidR="00337E2E" w:rsidRDefault="00337E2E" w:rsidP="00337E2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Niezależnie od obowiązku określonego w pkt. 1 </w:t>
      </w:r>
      <w:r w:rsidR="001D40CA">
        <w:rPr>
          <w:rFonts w:ascii="Times New Roman" w:hAnsi="Times New Roman" w:cs="Times New Roman"/>
          <w:sz w:val="24"/>
          <w:szCs w:val="24"/>
        </w:rPr>
        <w:t>Kierownik Ośrodka wyznacza pracownika koordynującego przyjmowanie zgłoszeń o zdarzeniach zagrażających małoletniemu i organizuje pomoc oraz wsparcie dla małoletniego.</w:t>
      </w:r>
    </w:p>
    <w:p w14:paraId="677CCCF2" w14:textId="1BA33A64" w:rsidR="001D40CA" w:rsidRDefault="001D40CA" w:rsidP="00337E2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ujawnienia krzywdzenia małoletniego osoby odpowiedzialne przygotowują plan wsparcia małoletniego z zastrzeżeniem pkt 2.</w:t>
      </w:r>
    </w:p>
    <w:p w14:paraId="0F5C1D67" w14:textId="01984178" w:rsidR="001D40CA" w:rsidRDefault="001D40CA" w:rsidP="00337E2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równolegle jest prowadzona procedura „Niebieskie Karty”, w której małoletni uznany jest za osobę doznającą przemocy – nie ustala się planu wsparcia.</w:t>
      </w:r>
    </w:p>
    <w:p w14:paraId="05229525" w14:textId="1474222F" w:rsidR="003C7C54" w:rsidRPr="00A6683B" w:rsidRDefault="001D40CA" w:rsidP="00CD642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3B">
        <w:rPr>
          <w:rFonts w:ascii="Times New Roman" w:hAnsi="Times New Roman" w:cs="Times New Roman"/>
          <w:sz w:val="24"/>
          <w:szCs w:val="24"/>
        </w:rPr>
        <w:lastRenderedPageBreak/>
        <w:t>Za realizację planu wsparcia odpowiedzialny jest pracownik socjalny oraz asystent realizujący zadania w stosunku do rodziny w której wystąpił przypadek krzywdzenia małoletniego.</w:t>
      </w:r>
      <w:r w:rsidR="003C7C54" w:rsidRPr="00A668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0128C" w14:textId="58C1AF78" w:rsidR="0061408F" w:rsidRDefault="0061408F" w:rsidP="00CD642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F31C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31C8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B1F5013" w14:textId="002295CD" w:rsidR="00771BA4" w:rsidRDefault="00771BA4" w:rsidP="00CD642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Zasady ochrony danych osobowych dziecka</w:t>
      </w:r>
    </w:p>
    <w:p w14:paraId="49D97FC3" w14:textId="5643E6B0" w:rsidR="00771BA4" w:rsidRDefault="00771BA4" w:rsidP="00771BA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dziecka podlegają ochronie na zasadach określonych w Rozporządzeniu Parlamentu Europejskiego i Rady ( UE ) 2016/679 z dnia 27 kwietnia 2016 roku w sprawie ochrony osób fizycznych w związku z przetwarzaniem danych osobowych i w sprawie swobodnego przepływu takich danych oraz uchylenia dyrektywy 95/46/WE ( ogólne </w:t>
      </w:r>
      <w:r w:rsidR="00053B8E">
        <w:rPr>
          <w:rFonts w:ascii="Times New Roman" w:hAnsi="Times New Roman" w:cs="Times New Roman"/>
          <w:sz w:val="24"/>
          <w:szCs w:val="24"/>
        </w:rPr>
        <w:t xml:space="preserve">rozporządzenie o ochronie danych ) ( Dz. U. UE. L. z 2016r. Nr 119, str. 1 z </w:t>
      </w:r>
      <w:proofErr w:type="spellStart"/>
      <w:r w:rsidR="00053B8E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053B8E">
        <w:rPr>
          <w:rFonts w:ascii="Times New Roman" w:hAnsi="Times New Roman" w:cs="Times New Roman"/>
          <w:sz w:val="24"/>
          <w:szCs w:val="24"/>
        </w:rPr>
        <w:t>. zm. ).</w:t>
      </w:r>
    </w:p>
    <w:p w14:paraId="05F5E261" w14:textId="28952605" w:rsidR="00053B8E" w:rsidRDefault="00053B8E" w:rsidP="00771BA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Ośrodka  ma obowiązek zachowania w tajemnicy danych osobowych , które przetwarza oraz zachowania w tajemnicy sposobów zabezpieczenia danych osobowych przed nieuprawnionym dostępem. Naruszenie tego obowiązku może </w:t>
      </w:r>
      <w:r w:rsidR="00DB6001">
        <w:rPr>
          <w:rFonts w:ascii="Times New Roman" w:hAnsi="Times New Roman" w:cs="Times New Roman"/>
          <w:sz w:val="24"/>
          <w:szCs w:val="24"/>
        </w:rPr>
        <w:t>prowadzić do natychmiastowego ( w tym dyscyplinarnego – w przypadku pracowników ) rozwiązania umowy.</w:t>
      </w:r>
    </w:p>
    <w:p w14:paraId="43B40032" w14:textId="614BB412" w:rsidR="00DB6001" w:rsidRDefault="00DB6001" w:rsidP="00771BA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dziecka są udostępniane wyłącznie osobom i podmiotom uprawnionym na podstawie odrębnych przepisów. </w:t>
      </w:r>
    </w:p>
    <w:p w14:paraId="30480F53" w14:textId="0C77C215" w:rsidR="00DB6001" w:rsidRDefault="00DB6001" w:rsidP="00771BA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Ośrodka jest uprawniony do przetwarzania danych osobowych dziecka i udostępniania tych danych w ramach zespołu interdyscyplinarnego, powołanego w trybie Ustawy z dnia 29 lipca 2005 roku o przeciwdziałaniu przemocy w rodzinie.</w:t>
      </w:r>
    </w:p>
    <w:p w14:paraId="2A97612D" w14:textId="2C764092" w:rsidR="00DB6001" w:rsidRDefault="00DB6001" w:rsidP="00771BA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pracownicy Ośrodka przed podjęciem pracy są obligatoryjnie szkoleni z przepisów i zasad dotyczących ochrony danych osobowych przez Inspektora Ochrony Danych Osobowych.</w:t>
      </w:r>
    </w:p>
    <w:p w14:paraId="4F97E2C0" w14:textId="6F2E8C9A" w:rsidR="00DB6001" w:rsidRDefault="00DB6001" w:rsidP="00771BA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Ośrodka może wykorzystać informacje o dziecku w celach szkoleniowych lub edukacyjnych wyłącznie z zachowaniem anonimowości dziecka oraz w sposób uniemożliwiający identyfikację dziecka.</w:t>
      </w:r>
    </w:p>
    <w:p w14:paraId="67D4ECA0" w14:textId="4CCCF146" w:rsidR="00DB6001" w:rsidRDefault="00DB6001" w:rsidP="00771BA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Ośrodka nie udostępnia przedstawicielom mediów informacji o dziecku ani jego </w:t>
      </w:r>
      <w:r w:rsidR="00471CB0">
        <w:rPr>
          <w:rFonts w:ascii="Times New Roman" w:hAnsi="Times New Roman" w:cs="Times New Roman"/>
          <w:sz w:val="24"/>
          <w:szCs w:val="24"/>
        </w:rPr>
        <w:t>opiekunie.</w:t>
      </w:r>
    </w:p>
    <w:p w14:paraId="6D50DC40" w14:textId="1F0CE516" w:rsidR="00471CB0" w:rsidRDefault="00471CB0" w:rsidP="00771BA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Ośrodka w wyjątkowych i uzasadnionych sytuacjach może skontaktować się z opiekunem dziecka i zapytać go o zgodę na podanie jego danych kontaktowych przedstawicielom mediów. W przypadku wyrażenia zgody, pracownik podaje przedstawicielom mediów dane kontaktowe do opiekuna dziecka.</w:t>
      </w:r>
    </w:p>
    <w:p w14:paraId="4CBD4213" w14:textId="69AC725A" w:rsidR="00471CB0" w:rsidRDefault="00471CB0" w:rsidP="00771BA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Pracownik Ośrodka nie kontaktuje przedstawicieli mediów z dziećmi.</w:t>
      </w:r>
    </w:p>
    <w:p w14:paraId="17ABD6CA" w14:textId="5830D384" w:rsidR="00471CB0" w:rsidRDefault="00471CB0" w:rsidP="00771BA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Ośrodka nie wypowiada się w kontakcie z przedstawicielami mediów o sprawie dziecka lub jego opiekuna. Zakaz ten dotyczy także sytuacji, gdy pracownik jest przeświadczony, że jego wypowiedź nie jest w żaden sposób utrwalona.</w:t>
      </w:r>
    </w:p>
    <w:p w14:paraId="3C4EB4C0" w14:textId="0DB4306E" w:rsidR="00471CB0" w:rsidRDefault="00471CB0" w:rsidP="00771BA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Ośrodka w wyjątkowych i uzasadnionych sytuacjach może wypowiedzieć </w:t>
      </w:r>
      <w:r w:rsidR="00F42055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w kontakcie z przedstawicielami mediów o sprawie dziecka    lub jego opiekuna wyłącznie za uprzednim wyrażeniem pisemnej zgody przez opiekuna dziecka.</w:t>
      </w:r>
    </w:p>
    <w:p w14:paraId="04075A1F" w14:textId="61E4C82B" w:rsidR="00471CB0" w:rsidRDefault="00471CB0" w:rsidP="00771BA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realizacji materiału medialnego można udostępnić mediom wybrane pomieszczenia zajmowane przez MOPS. Decyzję w sprawie udostępnienia pomieszczenia podejmuje Kierownik Ośrodka.</w:t>
      </w:r>
    </w:p>
    <w:p w14:paraId="2F06E392" w14:textId="40C93465" w:rsidR="00CD0445" w:rsidRPr="00A6683B" w:rsidRDefault="00471CB0" w:rsidP="00E9142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3B">
        <w:rPr>
          <w:rFonts w:ascii="Times New Roman" w:hAnsi="Times New Roman" w:cs="Times New Roman"/>
          <w:sz w:val="24"/>
          <w:szCs w:val="24"/>
        </w:rPr>
        <w:t>Podejmując decyzję, o której mowa w punkcie poprzedzającym należy przygotować wybrane pomieszczeni</w:t>
      </w:r>
      <w:r w:rsidR="00D114CA" w:rsidRPr="00A6683B">
        <w:rPr>
          <w:rFonts w:ascii="Times New Roman" w:hAnsi="Times New Roman" w:cs="Times New Roman"/>
          <w:sz w:val="24"/>
          <w:szCs w:val="24"/>
        </w:rPr>
        <w:t>e do realizacji materiału medialnego w taki sposób, by uniemożliwić filmowanie dzieci przebywających w pomieszczeniach.</w:t>
      </w:r>
    </w:p>
    <w:p w14:paraId="31228E95" w14:textId="153F14E0" w:rsidR="00D114CA" w:rsidRDefault="00A6683B" w:rsidP="00A668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F31C8" w:rsidRPr="00FF31C8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8548FF4" w14:textId="7230662C" w:rsidR="00D114CA" w:rsidRDefault="00D114CA" w:rsidP="00D114C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Zasady ochrony wizerunku dziecka</w:t>
      </w:r>
    </w:p>
    <w:p w14:paraId="45CC8D03" w14:textId="534A7CA3" w:rsidR="00D114CA" w:rsidRDefault="00D114CA" w:rsidP="00D114C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C5D2B" w14:textId="6336C1E2" w:rsidR="00D114CA" w:rsidRDefault="00D114CA" w:rsidP="00D114C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Ośrodka</w:t>
      </w:r>
      <w:r w:rsidR="00F64878">
        <w:rPr>
          <w:rFonts w:ascii="Times New Roman" w:hAnsi="Times New Roman" w:cs="Times New Roman"/>
          <w:sz w:val="24"/>
          <w:szCs w:val="24"/>
        </w:rPr>
        <w:t xml:space="preserve"> uznając prawo dziecka do prywatności i ochrony dóbr osobistych, zapewnia</w:t>
      </w:r>
      <w:r w:rsidR="00F42055">
        <w:rPr>
          <w:rFonts w:ascii="Times New Roman" w:hAnsi="Times New Roman" w:cs="Times New Roman"/>
          <w:sz w:val="24"/>
          <w:szCs w:val="24"/>
        </w:rPr>
        <w:t>ją</w:t>
      </w:r>
      <w:r w:rsidR="00F64878">
        <w:rPr>
          <w:rFonts w:ascii="Times New Roman" w:hAnsi="Times New Roman" w:cs="Times New Roman"/>
          <w:sz w:val="24"/>
          <w:szCs w:val="24"/>
        </w:rPr>
        <w:t xml:space="preserve"> ochronę wizerunku dziecka.</w:t>
      </w:r>
    </w:p>
    <w:p w14:paraId="2B12E18E" w14:textId="464C8969" w:rsidR="005A7C59" w:rsidRPr="00522208" w:rsidRDefault="00F64878" w:rsidP="0052220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08">
        <w:rPr>
          <w:rFonts w:ascii="Times New Roman" w:hAnsi="Times New Roman" w:cs="Times New Roman"/>
          <w:sz w:val="24"/>
          <w:szCs w:val="24"/>
        </w:rPr>
        <w:t>Upublicznienie przez pracownika  wizerunku dziecka utrwalonego w jakiejkolwiek formie ( fotografia, nagranie audio – wideo ) wymaga pisemnej zgody  Rodzica lub opiekuna prawnego dziecka, powyższe nie dotyczy dokumentowania popełnienia przestępstwa i przekazania dowodów organom ścigania w przypadkach niecierpiących zwłoki, a w szczególności</w:t>
      </w:r>
      <w:r w:rsidR="00522208" w:rsidRPr="00522208">
        <w:rPr>
          <w:rFonts w:ascii="Times New Roman" w:hAnsi="Times New Roman" w:cs="Times New Roman"/>
          <w:sz w:val="24"/>
          <w:szCs w:val="24"/>
        </w:rPr>
        <w:t xml:space="preserve"> </w:t>
      </w:r>
      <w:r w:rsidRPr="00522208">
        <w:rPr>
          <w:rFonts w:ascii="Times New Roman" w:hAnsi="Times New Roman" w:cs="Times New Roman"/>
          <w:sz w:val="24"/>
          <w:szCs w:val="24"/>
        </w:rPr>
        <w:t>w przypadku zagrożenia zatarcia śladów.</w:t>
      </w:r>
    </w:p>
    <w:p w14:paraId="6FE27778" w14:textId="5749FB2C" w:rsidR="00522208" w:rsidRDefault="00522208" w:rsidP="0052220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Pisemna zgoda , o której mowa w pkt.2 powinna zawierać informację, gdzie będzie umieszczony zarejestrowany wizerunek i w jakim kontekście będzie wykorzystywany ( np. że zostanie umieszczony na stronie </w:t>
      </w:r>
      <w:hyperlink r:id="rId5" w:history="1">
        <w:r w:rsidRPr="00C40018">
          <w:rPr>
            <w:rStyle w:val="Hipercze"/>
            <w:rFonts w:ascii="Times New Roman" w:hAnsi="Times New Roman" w:cs="Times New Roman"/>
            <w:sz w:val="24"/>
            <w:szCs w:val="24"/>
          </w:rPr>
          <w:t>www.yutube.pl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celach promocyjnych ).</w:t>
      </w:r>
    </w:p>
    <w:p w14:paraId="0B9DB6D9" w14:textId="0741CF25" w:rsidR="0010291D" w:rsidRPr="00FF3B2E" w:rsidRDefault="0010291D" w:rsidP="00A12629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B2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6683B">
        <w:rPr>
          <w:rFonts w:ascii="Times New Roman" w:hAnsi="Times New Roman" w:cs="Times New Roman"/>
          <w:sz w:val="24"/>
          <w:szCs w:val="24"/>
        </w:rPr>
        <w:br/>
      </w:r>
      <w:r w:rsidR="00A6683B">
        <w:rPr>
          <w:rFonts w:ascii="Times New Roman" w:hAnsi="Times New Roman" w:cs="Times New Roman"/>
          <w:sz w:val="24"/>
          <w:szCs w:val="24"/>
        </w:rPr>
        <w:br/>
      </w:r>
      <w:r w:rsidRPr="00FF3B2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C46F2C6" w14:textId="17A52CCE" w:rsidR="0010291D" w:rsidRPr="00E91421" w:rsidRDefault="0010291D" w:rsidP="00E914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14:paraId="2810F081" w14:textId="6272BE1C" w:rsidR="005A7C59" w:rsidRDefault="00FF31C8" w:rsidP="00A6683B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Pr="00FF31C8"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843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243A7637" w14:textId="79DCF996" w:rsidR="0084399C" w:rsidRDefault="00324AC5" w:rsidP="005A7C5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Procedura określaj</w:t>
      </w:r>
      <w:r w:rsidR="005602D3">
        <w:rPr>
          <w:rFonts w:ascii="Times New Roman" w:hAnsi="Times New Roman" w:cs="Times New Roman"/>
          <w:b/>
          <w:bCs/>
          <w:sz w:val="24"/>
          <w:szCs w:val="24"/>
        </w:rPr>
        <w:t>ąca zakres kompetencji osoby odpowiedzialnej za przygotowanie pracowników Ośrodka do stosowania standardów ochrony małoletnich w Ośrodku oraz sposób dokumentowania</w:t>
      </w:r>
    </w:p>
    <w:p w14:paraId="066C0D3E" w14:textId="7A44C755" w:rsidR="005602D3" w:rsidRDefault="005602D3" w:rsidP="005A7C5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FF07B" w14:textId="25799B67" w:rsidR="005602D3" w:rsidRDefault="005602D3" w:rsidP="005602D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Ośrodka posiada pełnię kompetencji prawnych i merytorycznych do określenia, wprowadzenia i egzekwowania realizacji procedur definiujących standardy reakcji na krzywdzenie małoletnich.</w:t>
      </w:r>
    </w:p>
    <w:p w14:paraId="454B8F57" w14:textId="46B84F6C" w:rsidR="005602D3" w:rsidRDefault="005602D3" w:rsidP="005602D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odpowiedzialną za przygotowanie pracowników Ośrodka do stosowania standardów jest Kierownik Ośrodka.</w:t>
      </w:r>
    </w:p>
    <w:p w14:paraId="27CBC285" w14:textId="72B5FD15" w:rsidR="005602D3" w:rsidRDefault="005602D3" w:rsidP="005602D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Ośrodka określa sposób zapoznania pracowników Ośrodka  z treścią niniejszych standardów.</w:t>
      </w:r>
    </w:p>
    <w:p w14:paraId="69FB4E57" w14:textId="26B44E31" w:rsidR="005602D3" w:rsidRDefault="0040501A" w:rsidP="005602D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Ośrodka posiada prawo zlecenia podmiotowi zewnętrznemu przygotowania  pracowników Ośrodka  do stosowania standardów ochrony małoletnich.</w:t>
      </w:r>
    </w:p>
    <w:p w14:paraId="059DE4E0" w14:textId="3ABEE005" w:rsidR="0040501A" w:rsidRDefault="0040501A" w:rsidP="005602D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odpowiedzialną za realizację i egzekwowanie realizacji standardów ochrony małoletnich jest Kierownik Ośrodka.</w:t>
      </w:r>
    </w:p>
    <w:p w14:paraId="47A4EC65" w14:textId="78678FD7" w:rsidR="0040501A" w:rsidRDefault="0040501A" w:rsidP="005602D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pracownik Ośrodka ma obowiązek szkolenia się w zakresie podnoszenia wiedzy z zakresu standardów ochrony praw małoletnich.</w:t>
      </w:r>
    </w:p>
    <w:p w14:paraId="38062C35" w14:textId="209B8099" w:rsidR="0040501A" w:rsidRDefault="0040501A" w:rsidP="005602D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ośrodku stosuje się dokument pot</w:t>
      </w:r>
      <w:r w:rsidR="005E63A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ierdzający zapoznanie się z</w:t>
      </w:r>
      <w:r w:rsidR="005E63A1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standard</w:t>
      </w:r>
      <w:r w:rsidR="005E63A1">
        <w:rPr>
          <w:rFonts w:ascii="Times New Roman" w:hAnsi="Times New Roman" w:cs="Times New Roman"/>
          <w:sz w:val="24"/>
          <w:szCs w:val="24"/>
        </w:rPr>
        <w:t xml:space="preserve">ami </w:t>
      </w:r>
      <w:r>
        <w:rPr>
          <w:rFonts w:ascii="Times New Roman" w:hAnsi="Times New Roman" w:cs="Times New Roman"/>
          <w:sz w:val="24"/>
          <w:szCs w:val="24"/>
        </w:rPr>
        <w:t>ochrony małoletnich</w:t>
      </w:r>
      <w:r w:rsidR="005E63A1">
        <w:rPr>
          <w:rFonts w:ascii="Times New Roman" w:hAnsi="Times New Roman" w:cs="Times New Roman"/>
          <w:sz w:val="24"/>
          <w:szCs w:val="24"/>
        </w:rPr>
        <w:t xml:space="preserve">, którego wzór stanowi załącznik nr </w:t>
      </w:r>
      <w:r w:rsidR="00A12629">
        <w:rPr>
          <w:rFonts w:ascii="Times New Roman" w:hAnsi="Times New Roman" w:cs="Times New Roman"/>
          <w:sz w:val="24"/>
          <w:szCs w:val="24"/>
        </w:rPr>
        <w:t>4</w:t>
      </w:r>
    </w:p>
    <w:p w14:paraId="7679E6D9" w14:textId="66F417C7" w:rsidR="005A7C59" w:rsidRDefault="00A6683B" w:rsidP="00102527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74D9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FF31C8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D14B355" w14:textId="4EE5A611" w:rsidR="00074D9A" w:rsidRDefault="00074D9A" w:rsidP="00102527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Sposób dokumentowania i zasady przechowywania ujawnionych lub zgłoszonych incydentów lub zdarzeń zagrażających dobru małoletniego</w:t>
      </w:r>
    </w:p>
    <w:p w14:paraId="13642F93" w14:textId="77777777" w:rsidR="00074D9A" w:rsidRDefault="00074D9A" w:rsidP="00102527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C5127" w14:textId="2DAC86E2" w:rsidR="00074D9A" w:rsidRDefault="00074D9A" w:rsidP="00074D9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 się wewnętrzny rejestr ujawnionych lub zgłoszonych incydentów lub zdarzeń zagrażających dobru małoletniego.</w:t>
      </w:r>
    </w:p>
    <w:p w14:paraId="1F748333" w14:textId="53984CC4" w:rsidR="00074D9A" w:rsidRDefault="00074D9A" w:rsidP="00074D9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 , o którym mowa w pkt 1 przechowywany jest w siedzibie  Ośrodku.</w:t>
      </w:r>
    </w:p>
    <w:p w14:paraId="05962CA5" w14:textId="0A092532" w:rsidR="00074D9A" w:rsidRDefault="00074D9A" w:rsidP="00074D9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Ośrodka wyznacza osobę odpowiedzialną za prowadzenie i uzupełnianie rejestru.</w:t>
      </w:r>
    </w:p>
    <w:p w14:paraId="43EE5989" w14:textId="77777777" w:rsidR="00446ADC" w:rsidRDefault="00446ADC" w:rsidP="00446A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9C7B1" w14:textId="77777777" w:rsidR="001E68AB" w:rsidRDefault="001E68AB" w:rsidP="00446A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89611" w14:textId="2057E89D" w:rsidR="001E68AB" w:rsidRDefault="001E68AB" w:rsidP="00446A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8A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</w:t>
      </w:r>
      <w:r w:rsidR="00FF31C8">
        <w:rPr>
          <w:rFonts w:ascii="Times New Roman" w:hAnsi="Times New Roman" w:cs="Times New Roman"/>
          <w:b/>
          <w:bCs/>
          <w:sz w:val="24"/>
          <w:szCs w:val="24"/>
        </w:rPr>
        <w:t>§ 9</w:t>
      </w:r>
      <w:r w:rsidRPr="001E68A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23848201" w14:textId="75EED2A3" w:rsidR="001E68AB" w:rsidRDefault="00FF31C8" w:rsidP="00446A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S</w:t>
      </w:r>
      <w:r w:rsidR="0005562F" w:rsidRPr="0005562F">
        <w:rPr>
          <w:rFonts w:ascii="Times New Roman" w:hAnsi="Times New Roman" w:cs="Times New Roman"/>
          <w:b/>
          <w:bCs/>
          <w:sz w:val="24"/>
          <w:szCs w:val="24"/>
        </w:rPr>
        <w:t xml:space="preserve">posób udostępnia standardów </w:t>
      </w:r>
      <w:r>
        <w:rPr>
          <w:rFonts w:ascii="Times New Roman" w:hAnsi="Times New Roman" w:cs="Times New Roman"/>
          <w:b/>
          <w:bCs/>
          <w:sz w:val="24"/>
          <w:szCs w:val="24"/>
        </w:rPr>
        <w:t>ochrony małoletnich</w:t>
      </w:r>
    </w:p>
    <w:p w14:paraId="2A24A162" w14:textId="77777777" w:rsidR="0005562F" w:rsidRDefault="0005562F" w:rsidP="00446A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83F7A" w14:textId="16A5757F" w:rsidR="0005562F" w:rsidRDefault="0005562F" w:rsidP="0005562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standardy podlegają opublikowaniu na stronie internetowej Ośrodka oraz są wywieszone w widocznym miejscu w jego siedzibie.</w:t>
      </w:r>
    </w:p>
    <w:p w14:paraId="05769E94" w14:textId="6C54D0E7" w:rsidR="00446ADC" w:rsidRDefault="00446ADC" w:rsidP="00446A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A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FF31C8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632C447A" w14:textId="01303862" w:rsidR="00446ADC" w:rsidRDefault="00446ADC" w:rsidP="00446A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Zasady przegląd</w:t>
      </w:r>
      <w:r w:rsidR="006C72EE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aktualizacji standardów</w:t>
      </w:r>
    </w:p>
    <w:p w14:paraId="7BB35A40" w14:textId="77777777" w:rsidR="00446ADC" w:rsidRDefault="00446ADC" w:rsidP="00446A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BCC8B" w14:textId="148CE3BE" w:rsidR="00446ADC" w:rsidRDefault="00446ADC" w:rsidP="00446AD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standardy podlegają weryfikacji co najmniej raz na 2 lata pod względem zgodności z obowiązującymi przepisami prawa oraz ocenie ich merytorycznej przydatności.</w:t>
      </w:r>
    </w:p>
    <w:p w14:paraId="175171D4" w14:textId="398DFE7A" w:rsidR="006C72EE" w:rsidRDefault="006C72EE" w:rsidP="00446AD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Weryfikacja , o której mowa w pkt 1 dokonywana jest przez Kierownika Ośrodka lub osobę przez niego wyznaczoną.</w:t>
      </w:r>
    </w:p>
    <w:p w14:paraId="17DB024C" w14:textId="39DCCCD4" w:rsidR="00446ADC" w:rsidRDefault="006C72EE" w:rsidP="00446AD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weryfikacji</w:t>
      </w:r>
      <w:r w:rsidR="00446ADC">
        <w:rPr>
          <w:rFonts w:ascii="Times New Roman" w:hAnsi="Times New Roman" w:cs="Times New Roman"/>
          <w:sz w:val="24"/>
          <w:szCs w:val="24"/>
        </w:rPr>
        <w:t xml:space="preserve"> sporządzony jest raport ewaluacyjny, w którym wskazane są </w:t>
      </w:r>
      <w:r>
        <w:rPr>
          <w:rFonts w:ascii="Times New Roman" w:hAnsi="Times New Roman" w:cs="Times New Roman"/>
          <w:sz w:val="24"/>
          <w:szCs w:val="24"/>
        </w:rPr>
        <w:t>ewentualne sugestie i kierunki aktualizacji standardów.</w:t>
      </w:r>
    </w:p>
    <w:p w14:paraId="53872FD8" w14:textId="77777777" w:rsidR="006C72EE" w:rsidRDefault="006C72EE" w:rsidP="006C72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D1E95" w14:textId="77777777" w:rsidR="006C72EE" w:rsidRPr="006C72EE" w:rsidRDefault="006C72EE" w:rsidP="006C72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EFF9B" w14:textId="77777777" w:rsidR="00446ADC" w:rsidRDefault="00446ADC" w:rsidP="00446A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21443" w14:textId="78F1B7E6" w:rsidR="00446ADC" w:rsidRPr="00446ADC" w:rsidRDefault="00446ADC" w:rsidP="00446AD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5E898" w14:textId="77777777" w:rsidR="00446ADC" w:rsidRDefault="00446ADC" w:rsidP="00446A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621D5" w14:textId="2B46CF68" w:rsidR="00446ADC" w:rsidRPr="00446ADC" w:rsidRDefault="00446ADC" w:rsidP="00446A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94E27" w14:textId="72AB2860" w:rsidR="005A7C59" w:rsidRPr="005A7C59" w:rsidRDefault="005A7C59" w:rsidP="00102527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3DA05505" w14:textId="77777777" w:rsidR="00FB0796" w:rsidRDefault="00FB0796" w:rsidP="009E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ABADD" w14:textId="77777777" w:rsidR="00A12629" w:rsidRDefault="00A12629" w:rsidP="009E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09731" w14:textId="3256F595" w:rsidR="00154035" w:rsidRDefault="00154035" w:rsidP="00EF100D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</w:t>
      </w:r>
    </w:p>
    <w:p w14:paraId="2013E8DD" w14:textId="4D1811E5" w:rsidR="006C72EE" w:rsidRDefault="006C72EE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14:paraId="7FC641CD" w14:textId="77777777" w:rsidR="00C37247" w:rsidRDefault="00C37247" w:rsidP="00EF1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5FF45" w14:textId="77777777" w:rsidR="002E3399" w:rsidRPr="002E3399" w:rsidRDefault="002E3399" w:rsidP="002E3399">
      <w:pPr>
        <w:suppressAutoHyphens/>
        <w:autoSpaceDN w:val="0"/>
        <w:spacing w:after="0" w:line="240" w:lineRule="auto"/>
        <w:jc w:val="center"/>
        <w:textAlignment w:val="baseline"/>
        <w:rPr>
          <w:rFonts w:ascii="Lato" w:eastAsia="Lato" w:hAnsi="Lato" w:cs="Lato"/>
          <w:b/>
          <w:sz w:val="28"/>
          <w:szCs w:val="28"/>
          <w:lang w:eastAsia="zh-CN" w:bidi="hi-IN"/>
        </w:rPr>
      </w:pPr>
      <w:r w:rsidRPr="002E3399">
        <w:rPr>
          <w:rFonts w:ascii="Lato" w:eastAsia="Lato" w:hAnsi="Lato" w:cs="Lato"/>
          <w:b/>
          <w:sz w:val="28"/>
          <w:szCs w:val="28"/>
          <w:lang w:eastAsia="zh-CN" w:bidi="hi-IN"/>
        </w:rPr>
        <w:t>Karta interwencji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E3399" w:rsidRPr="002E3399" w14:paraId="1334F925" w14:textId="77777777" w:rsidTr="00DA61B5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BFE7" w14:textId="77777777" w:rsidR="002E3399" w:rsidRPr="00CD0445" w:rsidRDefault="002E3399" w:rsidP="002E3399">
            <w:pPr>
              <w:suppressAutoHyphens/>
              <w:autoSpaceDN w:val="0"/>
              <w:spacing w:after="0" w:line="242" w:lineRule="auto"/>
              <w:textAlignment w:val="baseline"/>
              <w:rPr>
                <w:rFonts w:ascii="Times New Roman" w:eastAsia="Lato" w:hAnsi="Times New Roman" w:cs="Times New Roman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CD0445">
              <w:rPr>
                <w:rFonts w:ascii="Times New Roman" w:eastAsia="Lato" w:hAnsi="Times New Roman" w:cs="Times New Roman"/>
                <w:b/>
                <w:bCs/>
                <w:color w:val="000000"/>
                <w:sz w:val="20"/>
                <w:szCs w:val="20"/>
                <w:lang w:eastAsia="zh-CN" w:bidi="hi-IN"/>
              </w:rPr>
              <w:t>Imię i nazwisko dziecka PESEL/ data urodzenia</w:t>
            </w:r>
          </w:p>
          <w:p w14:paraId="6BF4BF7B" w14:textId="77777777" w:rsidR="002E3399" w:rsidRPr="00CD0445" w:rsidRDefault="002E3399" w:rsidP="002E3399">
            <w:pPr>
              <w:suppressAutoHyphens/>
              <w:autoSpaceDN w:val="0"/>
              <w:spacing w:after="0" w:line="242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  <w:p w14:paraId="2762C53A" w14:textId="77777777" w:rsidR="002E3399" w:rsidRPr="00CD0445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2E3399" w:rsidRPr="002E3399" w14:paraId="7C510D03" w14:textId="77777777" w:rsidTr="00DA61B5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C752" w14:textId="77777777" w:rsidR="002E3399" w:rsidRPr="00CD0445" w:rsidRDefault="002E3399" w:rsidP="002E339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CD0445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Adres zamieszkania</w:t>
            </w:r>
          </w:p>
          <w:p w14:paraId="20598E8D" w14:textId="77777777" w:rsidR="002E3399" w:rsidRPr="00CD0445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  <w:p w14:paraId="26BE7125" w14:textId="77777777" w:rsidR="002E3399" w:rsidRPr="00CD0445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  <w:p w14:paraId="73075B93" w14:textId="77777777" w:rsidR="002E3399" w:rsidRPr="00CD0445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2E3399" w:rsidRPr="002E3399" w14:paraId="102D6A0D" w14:textId="77777777" w:rsidTr="00DA61B5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1A9C" w14:textId="77777777" w:rsidR="002E3399" w:rsidRPr="00CD0445" w:rsidRDefault="002E3399" w:rsidP="002E3399">
            <w:pPr>
              <w:suppressAutoHyphens/>
              <w:autoSpaceDN w:val="0"/>
              <w:spacing w:after="0" w:line="242" w:lineRule="auto"/>
              <w:textAlignment w:val="baseline"/>
              <w:rPr>
                <w:rFonts w:ascii="Times New Roman" w:eastAsia="Lato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 w:rsidRPr="00CD0445">
              <w:rPr>
                <w:rFonts w:ascii="Times New Roman" w:eastAsia="Lato" w:hAnsi="Times New Roman" w:cs="Times New Roman"/>
                <w:color w:val="000000"/>
                <w:sz w:val="20"/>
                <w:szCs w:val="20"/>
                <w:lang w:eastAsia="zh-CN" w:bidi="hi-IN"/>
              </w:rPr>
              <w:t>Osoba zawiadamiająca o podejrzeniu krzywdzenia (imię i nazwisko, dane kontaktowe)</w:t>
            </w:r>
          </w:p>
          <w:p w14:paraId="10A2A984" w14:textId="77777777" w:rsidR="002E3399" w:rsidRPr="00CD0445" w:rsidRDefault="002E3399" w:rsidP="002E3399">
            <w:pPr>
              <w:suppressAutoHyphens/>
              <w:autoSpaceDN w:val="0"/>
              <w:spacing w:after="0" w:line="242" w:lineRule="auto"/>
              <w:textAlignment w:val="baseline"/>
              <w:rPr>
                <w:rFonts w:ascii="Times New Roman" w:eastAsia="Lato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</w:p>
          <w:p w14:paraId="4B4DF46F" w14:textId="77777777" w:rsidR="002E3399" w:rsidRPr="00CD0445" w:rsidRDefault="002E3399" w:rsidP="002E3399">
            <w:pPr>
              <w:suppressAutoHyphens/>
              <w:autoSpaceDN w:val="0"/>
              <w:spacing w:after="0" w:line="242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  <w:p w14:paraId="08A72B1B" w14:textId="77777777" w:rsidR="002E3399" w:rsidRPr="00CD0445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2E3399" w:rsidRPr="002E3399" w14:paraId="2DF1C2C5" w14:textId="77777777" w:rsidTr="00DA61B5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33E3" w14:textId="77777777" w:rsidR="002E3399" w:rsidRPr="00CD0445" w:rsidRDefault="002E3399" w:rsidP="002E339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  <w:r w:rsidRPr="00CD0445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Dane rodzica / opiekuna prawnego (jeśli osoba zawiadamiająca nie jest opiekunem/ rodzicem)</w:t>
            </w:r>
          </w:p>
          <w:p w14:paraId="6EB56A06" w14:textId="77777777" w:rsidR="002E3399" w:rsidRPr="00CD0445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  <w:p w14:paraId="40B14ADC" w14:textId="77777777" w:rsidR="002E3399" w:rsidRPr="00CD0445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  <w:p w14:paraId="6C91BC4D" w14:textId="77777777" w:rsidR="002E3399" w:rsidRPr="00CD0445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2E3399" w:rsidRPr="002E3399" w14:paraId="585EC5C9" w14:textId="77777777" w:rsidTr="00CD0445">
        <w:trPr>
          <w:trHeight w:val="3095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CF84" w14:textId="77777777" w:rsidR="002E3399" w:rsidRPr="00CD0445" w:rsidRDefault="002E3399" w:rsidP="002E3399">
            <w:pPr>
              <w:suppressAutoHyphens/>
              <w:autoSpaceDN w:val="0"/>
              <w:spacing w:after="0" w:line="242" w:lineRule="auto"/>
              <w:textAlignment w:val="baseline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CD0445">
              <w:rPr>
                <w:rFonts w:ascii="Times New Roman" w:eastAsia="Lato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Przyczyna interwencji (forma krzywdzenia) – opis zgłoszenia </w:t>
            </w:r>
          </w:p>
          <w:p w14:paraId="0F2ACD87" w14:textId="77777777" w:rsidR="002E3399" w:rsidRPr="00CD0445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  <w:p w14:paraId="781B6DF6" w14:textId="77777777" w:rsidR="002E3399" w:rsidRPr="00CD0445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  <w:p w14:paraId="4F565FDE" w14:textId="77777777" w:rsidR="002E3399" w:rsidRPr="00CD0445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  <w:p w14:paraId="3FA897E6" w14:textId="77777777" w:rsidR="002E3399" w:rsidRPr="00CD0445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  <w:p w14:paraId="41D81AA3" w14:textId="77777777" w:rsidR="002E3399" w:rsidRPr="00CD0445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  <w:p w14:paraId="1A82AF04" w14:textId="77777777" w:rsidR="002E3399" w:rsidRPr="00CD0445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  <w:p w14:paraId="2280F117" w14:textId="77777777" w:rsidR="002E3399" w:rsidRPr="00CD0445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  <w:p w14:paraId="47ADC184" w14:textId="77777777" w:rsidR="002E3399" w:rsidRPr="00CD0445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  <w:p w14:paraId="6FE5CDB3" w14:textId="77777777" w:rsidR="002E3399" w:rsidRPr="00CD0445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  <w:p w14:paraId="5E1149AE" w14:textId="77777777" w:rsidR="002E3399" w:rsidRPr="00CD0445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  <w:p w14:paraId="58448994" w14:textId="77777777" w:rsidR="002E3399" w:rsidRPr="00CD0445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2E3399" w:rsidRPr="002E3399" w14:paraId="65209E92" w14:textId="77777777" w:rsidTr="00DA61B5">
        <w:trPr>
          <w:trHeight w:val="302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93C0" w14:textId="77777777" w:rsidR="002E3399" w:rsidRPr="00CD0445" w:rsidRDefault="002E3399" w:rsidP="002E3399">
            <w:pPr>
              <w:suppressAutoHyphens/>
              <w:autoSpaceDN w:val="0"/>
              <w:spacing w:after="0" w:line="242" w:lineRule="auto"/>
              <w:textAlignment w:val="baseline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CD0445">
              <w:rPr>
                <w:rFonts w:ascii="Times New Roman" w:eastAsia="Lato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Działania podjęte wobec dziecka </w:t>
            </w:r>
          </w:p>
          <w:p w14:paraId="30EEFD86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D02D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77BF27A9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7B616C03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6379A566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4CCB3310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2A72D411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123E4F32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7B70DB6C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339EA928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68CC4529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7F8629BB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58FBE417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526A3B9E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507E0081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0CE6221E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73B796C9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</w:tc>
      </w:tr>
      <w:tr w:rsidR="002E3399" w:rsidRPr="002E3399" w14:paraId="60E9D8B1" w14:textId="77777777" w:rsidTr="00DA61B5">
        <w:trPr>
          <w:trHeight w:val="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2321" w14:textId="77777777" w:rsidR="002E3399" w:rsidRPr="00CD0445" w:rsidRDefault="002E3399" w:rsidP="002E3399">
            <w:pPr>
              <w:suppressAutoHyphens/>
              <w:autoSpaceDN w:val="0"/>
              <w:spacing w:after="0" w:line="242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CD0445">
              <w:rPr>
                <w:rFonts w:ascii="Times New Roman" w:eastAsia="Lato" w:hAnsi="Times New Roman" w:cs="Times New Roman"/>
                <w:color w:val="000000"/>
                <w:sz w:val="20"/>
                <w:szCs w:val="20"/>
                <w:lang w:eastAsia="zh-CN" w:bidi="hi-IN"/>
              </w:rPr>
              <w:t>Interwencja prawna (właściwe zakreślić)</w:t>
            </w:r>
          </w:p>
          <w:p w14:paraId="7C006587" w14:textId="77777777" w:rsidR="002E3399" w:rsidRPr="00CD0445" w:rsidRDefault="002E3399" w:rsidP="002E3399">
            <w:pPr>
              <w:suppressAutoHyphens/>
              <w:autoSpaceDN w:val="0"/>
              <w:spacing w:after="0" w:line="242" w:lineRule="auto"/>
              <w:textAlignment w:val="baseline"/>
              <w:rPr>
                <w:rFonts w:ascii="Times New Roman" w:eastAsia="Lato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 w:rsidRPr="00CD0445">
              <w:rPr>
                <w:rFonts w:ascii="Times New Roman" w:eastAsia="Lato" w:hAnsi="Times New Roman" w:cs="Times New Roman"/>
                <w:color w:val="000000"/>
                <w:sz w:val="20"/>
                <w:szCs w:val="20"/>
                <w:lang w:eastAsia="zh-CN" w:bidi="hi-IN"/>
              </w:rPr>
              <w:t>1.zawiadomienie o podejrzeniu popełnienia przestępstwa,</w:t>
            </w:r>
          </w:p>
          <w:p w14:paraId="3643E341" w14:textId="77777777" w:rsidR="002E3399" w:rsidRPr="00CD0445" w:rsidRDefault="002E3399" w:rsidP="002E3399">
            <w:pPr>
              <w:suppressAutoHyphens/>
              <w:autoSpaceDN w:val="0"/>
              <w:spacing w:after="0" w:line="242" w:lineRule="auto"/>
              <w:textAlignment w:val="baseline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CD0445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 xml:space="preserve">2. </w:t>
            </w:r>
            <w:r w:rsidRPr="00CD0445">
              <w:rPr>
                <w:rFonts w:ascii="Times New Roman" w:eastAsia="Lato" w:hAnsi="Times New Roman" w:cs="Times New Roman"/>
                <w:color w:val="000000"/>
                <w:sz w:val="20"/>
                <w:szCs w:val="20"/>
                <w:lang w:eastAsia="zh-CN" w:bidi="hi-IN"/>
              </w:rPr>
              <w:t>wniosek o wgląd w sytuację dziecka/rodziny,</w:t>
            </w:r>
          </w:p>
          <w:p w14:paraId="65720E27" w14:textId="77777777" w:rsidR="002E3399" w:rsidRPr="00CD0445" w:rsidRDefault="002E3399" w:rsidP="002E3399">
            <w:pPr>
              <w:suppressAutoHyphens/>
              <w:autoSpaceDN w:val="0"/>
              <w:spacing w:after="0" w:line="242" w:lineRule="auto"/>
              <w:textAlignment w:val="baseline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CD0445">
              <w:rPr>
                <w:rFonts w:ascii="Times New Roman" w:eastAsia="Lato" w:hAnsi="Times New Roman" w:cs="Times New Roman"/>
                <w:color w:val="000000"/>
                <w:sz w:val="20"/>
                <w:szCs w:val="20"/>
                <w:lang w:eastAsia="zh-CN" w:bidi="hi-IN"/>
              </w:rPr>
              <w:t>3.inny rodzaj interwencji. Jaki? (opis)</w:t>
            </w:r>
          </w:p>
          <w:p w14:paraId="6395CA54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E265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391CE30E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243F69ED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2FCF7AC5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45A5B0F5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0082753C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27D82430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29F1116B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2035FBE5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520D3CFF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</w:tc>
      </w:tr>
    </w:tbl>
    <w:p w14:paraId="66E66CF6" w14:textId="3ECC14C7" w:rsidR="006C72EE" w:rsidRPr="006C72EE" w:rsidRDefault="006C72EE" w:rsidP="00EF1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E3399" w:rsidRPr="002E3399" w14:paraId="03031154" w14:textId="77777777" w:rsidTr="00DA61B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EB9A" w14:textId="77777777" w:rsidR="002E3399" w:rsidRPr="00CD0445" w:rsidRDefault="002E3399" w:rsidP="002E3399">
            <w:pPr>
              <w:suppressAutoHyphens/>
              <w:autoSpaceDN w:val="0"/>
              <w:spacing w:after="0" w:line="242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CD0445">
              <w:rPr>
                <w:rFonts w:ascii="Times New Roman" w:eastAsia="Lato" w:hAnsi="Times New Roman" w:cs="Times New Roman"/>
                <w:color w:val="000000"/>
                <w:sz w:val="20"/>
                <w:szCs w:val="20"/>
                <w:lang w:eastAsia="zh-CN" w:bidi="hi-IN"/>
              </w:rPr>
              <w:t>Wyniki interwencji, w tym działania organów wymiaru sprawiedliwości</w:t>
            </w:r>
          </w:p>
          <w:p w14:paraId="10662AD8" w14:textId="77777777" w:rsidR="002E3399" w:rsidRPr="00CD0445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66747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5134DB38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73CAD7AB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47C0C3A4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491E429E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28EE91A6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63565682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0241A4D4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2B5D0633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2AC39A50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  <w:p w14:paraId="2D03B9FE" w14:textId="77777777" w:rsidR="002E3399" w:rsidRPr="002E3399" w:rsidRDefault="002E3399" w:rsidP="002E339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</w:tc>
      </w:tr>
    </w:tbl>
    <w:p w14:paraId="27BC8501" w14:textId="77777777" w:rsidR="002E3399" w:rsidRPr="002E3399" w:rsidRDefault="002E3399" w:rsidP="002E3399">
      <w:pPr>
        <w:suppressAutoHyphens/>
        <w:autoSpaceDN w:val="0"/>
        <w:spacing w:after="0" w:line="240" w:lineRule="auto"/>
        <w:jc w:val="center"/>
        <w:textAlignment w:val="baseline"/>
        <w:rPr>
          <w:rFonts w:ascii="Lato" w:eastAsia="Calibri" w:hAnsi="Lato" w:cs="Calibri"/>
          <w:sz w:val="20"/>
          <w:szCs w:val="20"/>
          <w:lang w:eastAsia="zh-CN" w:bidi="hi-IN"/>
        </w:rPr>
      </w:pPr>
    </w:p>
    <w:p w14:paraId="064747C4" w14:textId="77777777" w:rsidR="002E3399" w:rsidRPr="002E3399" w:rsidRDefault="002E3399" w:rsidP="002E3399">
      <w:pPr>
        <w:suppressAutoHyphens/>
        <w:autoSpaceDN w:val="0"/>
        <w:spacing w:after="0" w:line="240" w:lineRule="auto"/>
        <w:jc w:val="both"/>
        <w:textAlignment w:val="baseline"/>
        <w:rPr>
          <w:rFonts w:ascii="Lato" w:eastAsia="Lato" w:hAnsi="Lato" w:cs="Lato"/>
          <w:sz w:val="20"/>
          <w:szCs w:val="20"/>
          <w:lang w:eastAsia="zh-CN" w:bidi="hi-IN"/>
        </w:rPr>
      </w:pPr>
    </w:p>
    <w:p w14:paraId="7798F0DC" w14:textId="77777777" w:rsidR="002E3399" w:rsidRPr="002E3399" w:rsidRDefault="002E3399" w:rsidP="002E3399">
      <w:pPr>
        <w:suppressAutoHyphens/>
        <w:autoSpaceDN w:val="0"/>
        <w:spacing w:after="0" w:line="240" w:lineRule="auto"/>
        <w:jc w:val="both"/>
        <w:textAlignment w:val="baseline"/>
        <w:rPr>
          <w:rFonts w:ascii="Lato" w:eastAsia="Lato" w:hAnsi="Lato" w:cs="Lato"/>
          <w:sz w:val="20"/>
          <w:szCs w:val="20"/>
          <w:lang w:eastAsia="zh-CN" w:bidi="hi-IN"/>
        </w:rPr>
      </w:pPr>
    </w:p>
    <w:p w14:paraId="415D0CC7" w14:textId="77777777" w:rsidR="002E3399" w:rsidRPr="002E3399" w:rsidRDefault="002E3399" w:rsidP="002E3399">
      <w:pPr>
        <w:suppressAutoHyphens/>
        <w:autoSpaceDN w:val="0"/>
        <w:spacing w:after="0" w:line="240" w:lineRule="auto"/>
        <w:jc w:val="both"/>
        <w:textAlignment w:val="baseline"/>
        <w:rPr>
          <w:rFonts w:ascii="Lato" w:eastAsia="Lato" w:hAnsi="Lato" w:cs="Lato"/>
          <w:sz w:val="20"/>
          <w:szCs w:val="20"/>
          <w:lang w:eastAsia="zh-CN" w:bidi="hi-IN"/>
        </w:rPr>
      </w:pPr>
      <w:r w:rsidRPr="002E3399">
        <w:rPr>
          <w:rFonts w:ascii="Lato" w:eastAsia="Lato" w:hAnsi="Lato" w:cs="Lato"/>
          <w:sz w:val="20"/>
          <w:szCs w:val="20"/>
          <w:lang w:eastAsia="zh-CN" w:bidi="hi-IN"/>
        </w:rPr>
        <w:t xml:space="preserve"> Podpis  Interwenta: ……………………………………….</w:t>
      </w:r>
    </w:p>
    <w:p w14:paraId="29BFF4A7" w14:textId="77777777" w:rsidR="002E3399" w:rsidRPr="002E3399" w:rsidRDefault="002E3399" w:rsidP="002E3399">
      <w:pPr>
        <w:suppressAutoHyphens/>
        <w:autoSpaceDN w:val="0"/>
        <w:spacing w:after="0" w:line="240" w:lineRule="auto"/>
        <w:jc w:val="both"/>
        <w:textAlignment w:val="baseline"/>
        <w:rPr>
          <w:rFonts w:ascii="Lato" w:eastAsia="Lato" w:hAnsi="Lato" w:cs="Lato"/>
          <w:sz w:val="20"/>
          <w:szCs w:val="20"/>
          <w:lang w:eastAsia="zh-CN" w:bidi="hi-IN"/>
        </w:rPr>
      </w:pPr>
    </w:p>
    <w:p w14:paraId="441973A6" w14:textId="77777777" w:rsidR="002E3399" w:rsidRPr="002E3399" w:rsidRDefault="002E3399" w:rsidP="002E3399">
      <w:pPr>
        <w:suppressAutoHyphens/>
        <w:autoSpaceDN w:val="0"/>
        <w:spacing w:after="0" w:line="240" w:lineRule="auto"/>
        <w:jc w:val="both"/>
        <w:textAlignment w:val="baseline"/>
        <w:rPr>
          <w:rFonts w:ascii="Lato" w:eastAsia="Lato" w:hAnsi="Lato" w:cs="Lato"/>
          <w:sz w:val="20"/>
          <w:szCs w:val="20"/>
          <w:lang w:eastAsia="zh-CN" w:bidi="hi-IN"/>
        </w:rPr>
      </w:pPr>
    </w:p>
    <w:p w14:paraId="1F767E00" w14:textId="77777777" w:rsidR="002E3399" w:rsidRPr="002E3399" w:rsidRDefault="002E3399" w:rsidP="002E339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2E3399">
        <w:rPr>
          <w:rFonts w:ascii="Lato" w:eastAsia="Lato" w:hAnsi="Lato" w:cs="Lato"/>
          <w:sz w:val="20"/>
          <w:szCs w:val="20"/>
          <w:lang w:eastAsia="zh-CN" w:bidi="hi-IN"/>
        </w:rPr>
        <w:t>Data  sporządzenia dokumentu………………………</w:t>
      </w:r>
    </w:p>
    <w:p w14:paraId="1FCC7F8C" w14:textId="77777777" w:rsidR="002E3399" w:rsidRPr="002E3399" w:rsidRDefault="002E3399" w:rsidP="002E3399">
      <w:pPr>
        <w:rPr>
          <w:kern w:val="2"/>
          <w14:ligatures w14:val="standardContextual"/>
        </w:rPr>
      </w:pPr>
    </w:p>
    <w:p w14:paraId="0345E485" w14:textId="77777777" w:rsidR="002E3399" w:rsidRPr="002E3399" w:rsidRDefault="002E3399" w:rsidP="002E3399">
      <w:pPr>
        <w:rPr>
          <w:kern w:val="2"/>
          <w14:ligatures w14:val="standardContextual"/>
        </w:rPr>
      </w:pPr>
    </w:p>
    <w:p w14:paraId="12531469" w14:textId="43F582AE" w:rsidR="006C72EE" w:rsidRPr="006C72EE" w:rsidRDefault="006C72EE" w:rsidP="006C72E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BFD3F" w14:textId="77777777" w:rsidR="006C72EE" w:rsidRDefault="006C72EE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064FE" w14:textId="77777777" w:rsidR="002E3399" w:rsidRDefault="002E3399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BD055" w14:textId="77777777" w:rsidR="002E3399" w:rsidRDefault="002E3399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AC9F7" w14:textId="77777777" w:rsidR="002E3399" w:rsidRDefault="002E3399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58A72" w14:textId="77777777" w:rsidR="002E3399" w:rsidRDefault="002E3399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40A0A" w14:textId="77777777" w:rsidR="002E3399" w:rsidRDefault="002E3399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20E2B" w14:textId="77777777" w:rsidR="002E3399" w:rsidRDefault="002E3399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87C4E" w14:textId="77777777" w:rsidR="002E3399" w:rsidRDefault="002E3399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FD705" w14:textId="77777777" w:rsidR="002E3399" w:rsidRDefault="002E3399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40233" w14:textId="77777777" w:rsidR="002E3399" w:rsidRDefault="002E3399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95115" w14:textId="77777777" w:rsidR="00C37247" w:rsidRDefault="00C37247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D65B4" w14:textId="77777777" w:rsidR="00C37247" w:rsidRDefault="00C37247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8EDDD" w14:textId="77777777" w:rsidR="00C37247" w:rsidRDefault="00C37247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62F54" w14:textId="77777777" w:rsidR="002E3399" w:rsidRDefault="002E3399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A3FAF" w14:textId="77777777" w:rsidR="002E3399" w:rsidRPr="002E3399" w:rsidRDefault="002E3399" w:rsidP="002E3399">
      <w:pPr>
        <w:suppressAutoHyphens/>
        <w:autoSpaceDN w:val="0"/>
        <w:spacing w:after="0" w:line="240" w:lineRule="auto"/>
        <w:ind w:left="720"/>
        <w:jc w:val="right"/>
        <w:rPr>
          <w:rFonts w:ascii="Calibri" w:eastAsia="Calibri" w:hAnsi="Calibri" w:cs="Calibri"/>
          <w:lang w:eastAsia="zh-CN" w:bidi="hi-IN"/>
        </w:rPr>
      </w:pPr>
      <w:r w:rsidRPr="002E3399">
        <w:rPr>
          <w:rFonts w:ascii="Lato" w:eastAsia="Lato" w:hAnsi="Lato" w:cs="Lato"/>
          <w:sz w:val="20"/>
          <w:szCs w:val="20"/>
          <w:lang w:eastAsia="zh-CN" w:bidi="hi-IN"/>
        </w:rPr>
        <w:t>Załącznik nr 3. do Standardów ochrony małoletnich</w:t>
      </w:r>
    </w:p>
    <w:p w14:paraId="4ED9FE21" w14:textId="77777777" w:rsidR="002E3399" w:rsidRPr="002E3399" w:rsidRDefault="002E3399" w:rsidP="002E3399">
      <w:pPr>
        <w:suppressAutoHyphens/>
        <w:autoSpaceDN w:val="0"/>
        <w:spacing w:after="0" w:line="360" w:lineRule="auto"/>
        <w:jc w:val="both"/>
        <w:rPr>
          <w:rFonts w:ascii="Lato" w:eastAsia="Calibri" w:hAnsi="Lato" w:cs="Calibri"/>
          <w:lang w:eastAsia="zh-CN" w:bidi="hi-IN"/>
        </w:rPr>
      </w:pPr>
    </w:p>
    <w:p w14:paraId="1BF72503" w14:textId="77777777" w:rsidR="002E3399" w:rsidRPr="002E3399" w:rsidRDefault="002E3399" w:rsidP="002E3399">
      <w:pPr>
        <w:suppressAutoHyphens/>
        <w:autoSpaceDN w:val="0"/>
        <w:spacing w:after="0" w:line="360" w:lineRule="auto"/>
        <w:jc w:val="both"/>
        <w:rPr>
          <w:rFonts w:ascii="Lato" w:eastAsia="Calibri" w:hAnsi="Lato" w:cs="Calibri"/>
          <w:lang w:eastAsia="zh-CN" w:bidi="hi-IN"/>
        </w:rPr>
      </w:pPr>
      <w:r w:rsidRPr="002E3399">
        <w:rPr>
          <w:rFonts w:ascii="Lato" w:eastAsia="Calibri" w:hAnsi="Lato" w:cs="Calibri"/>
          <w:lang w:eastAsia="zh-CN" w:bidi="hi-IN"/>
        </w:rPr>
        <w:t>………………………………………………………….…………………</w:t>
      </w:r>
    </w:p>
    <w:p w14:paraId="7353A294" w14:textId="77777777" w:rsidR="002E3399" w:rsidRPr="002E3399" w:rsidRDefault="002E3399" w:rsidP="002E3399">
      <w:pPr>
        <w:suppressAutoHyphens/>
        <w:autoSpaceDN w:val="0"/>
        <w:spacing w:after="0" w:line="360" w:lineRule="auto"/>
        <w:jc w:val="both"/>
        <w:rPr>
          <w:rFonts w:ascii="Lato" w:eastAsia="Calibri" w:hAnsi="Lato" w:cs="Calibri"/>
          <w:sz w:val="16"/>
          <w:szCs w:val="16"/>
          <w:lang w:eastAsia="zh-CN" w:bidi="hi-IN"/>
        </w:rPr>
      </w:pPr>
      <w:r w:rsidRPr="002E3399">
        <w:rPr>
          <w:rFonts w:ascii="Lato" w:eastAsia="Calibri" w:hAnsi="Lato" w:cs="Calibri"/>
          <w:sz w:val="16"/>
          <w:szCs w:val="16"/>
          <w:lang w:eastAsia="zh-CN" w:bidi="hi-IN"/>
        </w:rPr>
        <w:t xml:space="preserve">imię i nazwisko </w:t>
      </w:r>
    </w:p>
    <w:p w14:paraId="6A90F456" w14:textId="77777777" w:rsidR="002E3399" w:rsidRPr="002E3399" w:rsidRDefault="002E3399" w:rsidP="002E3399">
      <w:pPr>
        <w:suppressAutoHyphens/>
        <w:autoSpaceDN w:val="0"/>
        <w:spacing w:after="0" w:line="360" w:lineRule="auto"/>
        <w:jc w:val="both"/>
        <w:rPr>
          <w:rFonts w:ascii="Lato" w:eastAsia="Calibri" w:hAnsi="Lato" w:cs="Calibri"/>
          <w:lang w:eastAsia="zh-CN" w:bidi="hi-IN"/>
        </w:rPr>
      </w:pPr>
      <w:r w:rsidRPr="002E3399">
        <w:rPr>
          <w:rFonts w:ascii="Lato" w:eastAsia="Calibri" w:hAnsi="Lato" w:cs="Calibri"/>
          <w:lang w:eastAsia="zh-CN" w:bidi="hi-IN"/>
        </w:rPr>
        <w:t xml:space="preserve">…………………………… </w:t>
      </w:r>
    </w:p>
    <w:p w14:paraId="55FA68B9" w14:textId="77777777" w:rsidR="002E3399" w:rsidRPr="002E3399" w:rsidRDefault="002E3399" w:rsidP="002E3399">
      <w:pPr>
        <w:suppressAutoHyphens/>
        <w:autoSpaceDN w:val="0"/>
        <w:spacing w:after="0" w:line="360" w:lineRule="auto"/>
        <w:jc w:val="both"/>
        <w:rPr>
          <w:rFonts w:ascii="Lato" w:eastAsia="Calibri" w:hAnsi="Lato" w:cs="Calibri"/>
          <w:sz w:val="16"/>
          <w:szCs w:val="16"/>
          <w:lang w:eastAsia="zh-CN" w:bidi="hi-IN"/>
        </w:rPr>
      </w:pPr>
      <w:r w:rsidRPr="002E3399">
        <w:rPr>
          <w:rFonts w:ascii="Lato" w:eastAsia="Calibri" w:hAnsi="Lato" w:cs="Calibri"/>
          <w:sz w:val="16"/>
          <w:szCs w:val="16"/>
          <w:lang w:eastAsia="zh-CN" w:bidi="hi-IN"/>
        </w:rPr>
        <w:t xml:space="preserve">Stanowisko służbowe </w:t>
      </w:r>
    </w:p>
    <w:p w14:paraId="0290671D" w14:textId="77777777" w:rsidR="002E3399" w:rsidRPr="002E3399" w:rsidRDefault="002E3399" w:rsidP="002E3399">
      <w:pPr>
        <w:suppressAutoHyphens/>
        <w:autoSpaceDN w:val="0"/>
        <w:spacing w:after="0" w:line="360" w:lineRule="auto"/>
        <w:jc w:val="both"/>
        <w:rPr>
          <w:rFonts w:ascii="Lato" w:eastAsia="Calibri" w:hAnsi="Lato" w:cs="Calibri"/>
          <w:lang w:eastAsia="zh-CN" w:bidi="hi-IN"/>
        </w:rPr>
      </w:pPr>
    </w:p>
    <w:p w14:paraId="78D07835" w14:textId="77777777" w:rsidR="002E3399" w:rsidRPr="002E3399" w:rsidRDefault="002E3399" w:rsidP="002E3399">
      <w:pPr>
        <w:suppressAutoHyphens/>
        <w:autoSpaceDN w:val="0"/>
        <w:spacing w:after="0" w:line="360" w:lineRule="auto"/>
        <w:jc w:val="center"/>
        <w:rPr>
          <w:rFonts w:ascii="Lato" w:eastAsia="Calibri" w:hAnsi="Lato" w:cs="Calibri"/>
          <w:b/>
          <w:lang w:eastAsia="zh-CN" w:bidi="hi-IN"/>
        </w:rPr>
      </w:pPr>
      <w:r w:rsidRPr="002E3399">
        <w:rPr>
          <w:rFonts w:ascii="Lato" w:eastAsia="Calibri" w:hAnsi="Lato" w:cs="Calibri"/>
          <w:b/>
          <w:lang w:eastAsia="zh-CN" w:bidi="hi-IN"/>
        </w:rPr>
        <w:t>Oświadczenie</w:t>
      </w:r>
    </w:p>
    <w:p w14:paraId="70A07DB1" w14:textId="77777777" w:rsidR="002E3399" w:rsidRPr="002E3399" w:rsidRDefault="002E3399" w:rsidP="002E3399">
      <w:pPr>
        <w:suppressAutoHyphens/>
        <w:autoSpaceDN w:val="0"/>
        <w:spacing w:after="0" w:line="360" w:lineRule="auto"/>
        <w:jc w:val="both"/>
        <w:rPr>
          <w:rFonts w:ascii="Lato" w:eastAsia="Calibri" w:hAnsi="Lato" w:cs="Calibri"/>
          <w:lang w:eastAsia="zh-CN" w:bidi="hi-IN"/>
        </w:rPr>
      </w:pPr>
    </w:p>
    <w:p w14:paraId="5802EA8F" w14:textId="77777777" w:rsidR="002E3399" w:rsidRPr="002E3399" w:rsidRDefault="002E3399" w:rsidP="002E3399">
      <w:pPr>
        <w:suppressAutoHyphens/>
        <w:autoSpaceDN w:val="0"/>
        <w:spacing w:after="0" w:line="360" w:lineRule="auto"/>
        <w:jc w:val="both"/>
        <w:rPr>
          <w:rFonts w:ascii="Lato" w:eastAsia="Calibri" w:hAnsi="Lato" w:cs="Calibri"/>
          <w:lang w:eastAsia="zh-CN" w:bidi="hi-IN"/>
        </w:rPr>
      </w:pPr>
    </w:p>
    <w:p w14:paraId="02ED4226" w14:textId="77777777" w:rsidR="002E3399" w:rsidRPr="002E3399" w:rsidRDefault="002E3399" w:rsidP="002E3399">
      <w:pPr>
        <w:suppressAutoHyphens/>
        <w:autoSpaceDN w:val="0"/>
        <w:spacing w:after="0" w:line="360" w:lineRule="auto"/>
        <w:jc w:val="both"/>
        <w:rPr>
          <w:rFonts w:ascii="Lato" w:eastAsia="Calibri" w:hAnsi="Lato" w:cs="Calibri"/>
          <w:lang w:eastAsia="zh-CN" w:bidi="hi-IN"/>
        </w:rPr>
      </w:pPr>
      <w:r w:rsidRPr="002E3399">
        <w:rPr>
          <w:rFonts w:ascii="Lato" w:eastAsia="Calibri" w:hAnsi="Lato" w:cs="Calibri"/>
          <w:lang w:eastAsia="zh-CN" w:bidi="hi-IN"/>
        </w:rPr>
        <w:t xml:space="preserve">Oświadczenie Ja niżej podpisana/y oświadczam, że zapoznałem się z obowiązującymi w Miejskim Ośrodku Pomocy Społecznej w Złotowie  Standardami ochrony małoletnich i zobowiązuje się do ich przestrzegania. </w:t>
      </w:r>
    </w:p>
    <w:p w14:paraId="630F693E" w14:textId="77777777" w:rsidR="002E3399" w:rsidRPr="002E3399" w:rsidRDefault="002E3399" w:rsidP="002E3399">
      <w:pPr>
        <w:suppressAutoHyphens/>
        <w:autoSpaceDN w:val="0"/>
        <w:spacing w:after="0" w:line="360" w:lineRule="auto"/>
        <w:jc w:val="both"/>
        <w:rPr>
          <w:rFonts w:ascii="Lato" w:eastAsia="Calibri" w:hAnsi="Lato" w:cs="Calibri"/>
          <w:lang w:eastAsia="zh-CN" w:bidi="hi-IN"/>
        </w:rPr>
      </w:pPr>
    </w:p>
    <w:p w14:paraId="61456DA1" w14:textId="77777777" w:rsidR="002E3399" w:rsidRPr="002E3399" w:rsidRDefault="002E3399" w:rsidP="002E3399">
      <w:pPr>
        <w:suppressAutoHyphens/>
        <w:autoSpaceDN w:val="0"/>
        <w:spacing w:after="0" w:line="360" w:lineRule="auto"/>
        <w:jc w:val="both"/>
        <w:rPr>
          <w:rFonts w:ascii="Lato" w:eastAsia="Calibri" w:hAnsi="Lato" w:cs="Calibri"/>
          <w:lang w:eastAsia="zh-CN" w:bidi="hi-IN"/>
        </w:rPr>
      </w:pPr>
    </w:p>
    <w:p w14:paraId="3F8B9EDE" w14:textId="77777777" w:rsidR="002E3399" w:rsidRPr="002E3399" w:rsidRDefault="002E3399" w:rsidP="002E3399">
      <w:pPr>
        <w:suppressAutoHyphens/>
        <w:autoSpaceDN w:val="0"/>
        <w:spacing w:after="0" w:line="360" w:lineRule="auto"/>
        <w:jc w:val="both"/>
        <w:rPr>
          <w:rFonts w:ascii="Lato" w:eastAsia="Calibri" w:hAnsi="Lato" w:cs="Calibri"/>
          <w:lang w:eastAsia="zh-CN" w:bidi="hi-IN"/>
        </w:rPr>
      </w:pPr>
    </w:p>
    <w:p w14:paraId="6A5A7B45" w14:textId="77777777" w:rsidR="002E3399" w:rsidRPr="002E3399" w:rsidRDefault="002E3399" w:rsidP="002E3399">
      <w:pPr>
        <w:suppressAutoHyphens/>
        <w:autoSpaceDN w:val="0"/>
        <w:spacing w:after="0" w:line="360" w:lineRule="auto"/>
        <w:jc w:val="both"/>
        <w:rPr>
          <w:rFonts w:ascii="Calibri" w:eastAsia="Calibri" w:hAnsi="Calibri" w:cs="Calibri"/>
          <w:lang w:eastAsia="zh-CN" w:bidi="hi-IN"/>
        </w:rPr>
      </w:pPr>
      <w:r w:rsidRPr="002E3399">
        <w:rPr>
          <w:rFonts w:ascii="Lato" w:eastAsia="Calibri" w:hAnsi="Lato" w:cs="Calibri"/>
          <w:lang w:eastAsia="zh-CN" w:bidi="hi-IN"/>
        </w:rPr>
        <w:t>Data, ……………………………………….</w:t>
      </w:r>
    </w:p>
    <w:p w14:paraId="2C37F0FE" w14:textId="77777777" w:rsidR="002E3399" w:rsidRPr="002E3399" w:rsidRDefault="002E3399" w:rsidP="002E3399">
      <w:pPr>
        <w:suppressAutoHyphens/>
        <w:autoSpaceDN w:val="0"/>
        <w:spacing w:after="0" w:line="360" w:lineRule="auto"/>
        <w:jc w:val="both"/>
        <w:rPr>
          <w:rFonts w:ascii="Lato" w:eastAsia="Calibri" w:hAnsi="Lato" w:cs="Calibri"/>
          <w:lang w:eastAsia="zh-CN" w:bidi="hi-IN"/>
        </w:rPr>
      </w:pPr>
    </w:p>
    <w:p w14:paraId="7924FB77" w14:textId="77777777" w:rsidR="002E3399" w:rsidRPr="002E3399" w:rsidRDefault="002E3399" w:rsidP="002E3399">
      <w:pPr>
        <w:suppressAutoHyphens/>
        <w:autoSpaceDN w:val="0"/>
        <w:spacing w:after="0" w:line="360" w:lineRule="auto"/>
        <w:jc w:val="both"/>
        <w:rPr>
          <w:rFonts w:ascii="Lato" w:eastAsia="Calibri" w:hAnsi="Lato" w:cs="Calibri"/>
          <w:lang w:eastAsia="zh-CN" w:bidi="hi-IN"/>
        </w:rPr>
      </w:pPr>
    </w:p>
    <w:p w14:paraId="1ACFF11B" w14:textId="77777777" w:rsidR="002E3399" w:rsidRPr="002E3399" w:rsidRDefault="002E3399" w:rsidP="002E3399">
      <w:pPr>
        <w:suppressAutoHyphens/>
        <w:autoSpaceDN w:val="0"/>
        <w:spacing w:after="0" w:line="360" w:lineRule="auto"/>
        <w:ind w:left="5760"/>
        <w:jc w:val="both"/>
        <w:rPr>
          <w:rFonts w:ascii="Lato" w:eastAsia="Calibri" w:hAnsi="Lato" w:cs="Calibri"/>
          <w:lang w:eastAsia="zh-CN" w:bidi="hi-IN"/>
        </w:rPr>
      </w:pPr>
      <w:r w:rsidRPr="002E3399">
        <w:rPr>
          <w:rFonts w:ascii="Lato" w:eastAsia="Calibri" w:hAnsi="Lato" w:cs="Calibri"/>
          <w:lang w:eastAsia="zh-CN" w:bidi="hi-IN"/>
        </w:rPr>
        <w:t>……………………………………………………</w:t>
      </w:r>
    </w:p>
    <w:p w14:paraId="36614970" w14:textId="77777777" w:rsidR="002E3399" w:rsidRPr="002E3399" w:rsidRDefault="002E3399" w:rsidP="002E3399">
      <w:pPr>
        <w:suppressAutoHyphens/>
        <w:autoSpaceDN w:val="0"/>
        <w:spacing w:after="0" w:line="360" w:lineRule="auto"/>
        <w:jc w:val="both"/>
        <w:rPr>
          <w:rFonts w:ascii="Calibri" w:eastAsia="Calibri" w:hAnsi="Calibri" w:cs="Calibri"/>
          <w:lang w:eastAsia="zh-CN" w:bidi="hi-IN"/>
        </w:rPr>
      </w:pPr>
      <w:r w:rsidRPr="002E3399">
        <w:rPr>
          <w:rFonts w:ascii="Calibri" w:eastAsia="Calibri" w:hAnsi="Calibri" w:cs="Calibri"/>
          <w:lang w:eastAsia="zh-CN" w:bidi="hi-IN"/>
        </w:rPr>
        <w:tab/>
      </w:r>
      <w:r w:rsidRPr="002E3399">
        <w:rPr>
          <w:rFonts w:ascii="Calibri" w:eastAsia="Calibri" w:hAnsi="Calibri" w:cs="Calibri"/>
          <w:lang w:eastAsia="zh-CN" w:bidi="hi-IN"/>
        </w:rPr>
        <w:tab/>
      </w:r>
      <w:r w:rsidRPr="002E3399">
        <w:rPr>
          <w:rFonts w:ascii="Calibri" w:eastAsia="Calibri" w:hAnsi="Calibri" w:cs="Calibri"/>
          <w:lang w:eastAsia="zh-CN" w:bidi="hi-IN"/>
        </w:rPr>
        <w:tab/>
      </w:r>
      <w:r w:rsidRPr="002E3399">
        <w:rPr>
          <w:rFonts w:ascii="Calibri" w:eastAsia="Calibri" w:hAnsi="Calibri" w:cs="Calibri"/>
          <w:lang w:eastAsia="zh-CN" w:bidi="hi-IN"/>
        </w:rPr>
        <w:tab/>
      </w:r>
      <w:r w:rsidRPr="002E3399">
        <w:rPr>
          <w:rFonts w:ascii="Calibri" w:eastAsia="Calibri" w:hAnsi="Calibri" w:cs="Calibri"/>
          <w:lang w:eastAsia="zh-CN" w:bidi="hi-IN"/>
        </w:rPr>
        <w:tab/>
      </w:r>
      <w:r w:rsidRPr="002E3399">
        <w:rPr>
          <w:rFonts w:ascii="Calibri" w:eastAsia="Calibri" w:hAnsi="Calibri" w:cs="Calibri"/>
          <w:lang w:eastAsia="zh-CN" w:bidi="hi-IN"/>
        </w:rPr>
        <w:tab/>
      </w:r>
      <w:r w:rsidRPr="002E3399">
        <w:rPr>
          <w:rFonts w:ascii="Calibri" w:eastAsia="Calibri" w:hAnsi="Calibri" w:cs="Calibri"/>
          <w:lang w:eastAsia="zh-CN" w:bidi="hi-IN"/>
        </w:rPr>
        <w:tab/>
      </w:r>
      <w:r w:rsidRPr="002E3399">
        <w:rPr>
          <w:rFonts w:ascii="Calibri" w:eastAsia="Calibri" w:hAnsi="Calibri" w:cs="Calibri"/>
          <w:lang w:eastAsia="zh-CN" w:bidi="hi-IN"/>
        </w:rPr>
        <w:tab/>
      </w:r>
      <w:r w:rsidRPr="002E3399">
        <w:rPr>
          <w:rFonts w:ascii="Calibri" w:eastAsia="Calibri" w:hAnsi="Calibri" w:cs="Calibri"/>
          <w:lang w:eastAsia="zh-CN" w:bidi="hi-IN"/>
        </w:rPr>
        <w:tab/>
        <w:t>podpis</w:t>
      </w:r>
    </w:p>
    <w:p w14:paraId="4D4B231B" w14:textId="77777777" w:rsidR="002E3399" w:rsidRPr="002E3399" w:rsidRDefault="002E3399" w:rsidP="002E3399">
      <w:pPr>
        <w:rPr>
          <w:kern w:val="2"/>
          <w14:ligatures w14:val="standardContextual"/>
        </w:rPr>
      </w:pPr>
    </w:p>
    <w:p w14:paraId="568E9F58" w14:textId="77777777" w:rsidR="002E3399" w:rsidRPr="002E3399" w:rsidRDefault="002E3399" w:rsidP="002E3399">
      <w:pPr>
        <w:rPr>
          <w:kern w:val="2"/>
          <w14:ligatures w14:val="standardContextual"/>
        </w:rPr>
      </w:pPr>
    </w:p>
    <w:p w14:paraId="49E44179" w14:textId="77777777" w:rsidR="002E3399" w:rsidRDefault="002E3399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62DF2" w14:textId="77777777" w:rsidR="002E3399" w:rsidRDefault="002E3399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91D48" w14:textId="77777777" w:rsidR="002E3399" w:rsidRDefault="002E3399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530DA" w14:textId="77777777" w:rsidR="002E3399" w:rsidRDefault="002E3399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0F0EA" w14:textId="77777777" w:rsidR="002E3399" w:rsidRDefault="002E3399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48727" w14:textId="77777777" w:rsidR="002E3399" w:rsidRDefault="002E3399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F09C9" w14:textId="77777777" w:rsidR="002E3399" w:rsidRDefault="002E3399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B8702" w14:textId="77777777" w:rsidR="002E3399" w:rsidRPr="002E3399" w:rsidRDefault="002E3399" w:rsidP="002E3399">
      <w:pPr>
        <w:rPr>
          <w:kern w:val="2"/>
          <w14:ligatures w14:val="standardContextual"/>
        </w:rPr>
      </w:pPr>
    </w:p>
    <w:p w14:paraId="5B1711CB" w14:textId="5F0259C3" w:rsidR="002E3399" w:rsidRPr="002E3399" w:rsidRDefault="002E3399" w:rsidP="002E3399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lang w:eastAsia="zh-CN" w:bidi="hi-IN"/>
        </w:rPr>
      </w:pPr>
      <w:r w:rsidRPr="002E3399">
        <w:rPr>
          <w:rFonts w:ascii="Lato" w:eastAsia="Lato" w:hAnsi="Lato" w:cs="Lato"/>
          <w:sz w:val="20"/>
          <w:szCs w:val="20"/>
          <w:lang w:eastAsia="zh-CN" w:bidi="hi-IN"/>
        </w:rPr>
        <w:lastRenderedPageBreak/>
        <w:t xml:space="preserve">Załącznik nr </w:t>
      </w:r>
      <w:r>
        <w:rPr>
          <w:rFonts w:ascii="Lato" w:eastAsia="Lato" w:hAnsi="Lato" w:cs="Lato"/>
          <w:sz w:val="20"/>
          <w:szCs w:val="20"/>
          <w:lang w:eastAsia="zh-CN" w:bidi="hi-IN"/>
        </w:rPr>
        <w:t>5</w:t>
      </w:r>
      <w:r w:rsidRPr="002E3399">
        <w:rPr>
          <w:rFonts w:ascii="Lato" w:eastAsia="Lato" w:hAnsi="Lato" w:cs="Lato"/>
          <w:sz w:val="20"/>
          <w:szCs w:val="20"/>
          <w:lang w:eastAsia="zh-CN" w:bidi="hi-IN"/>
        </w:rPr>
        <w:t>. do Standardów ochrony małoletnich</w:t>
      </w:r>
    </w:p>
    <w:p w14:paraId="1F12902F" w14:textId="77777777" w:rsidR="002E3399" w:rsidRPr="002E3399" w:rsidRDefault="002E3399" w:rsidP="002E3399">
      <w:pPr>
        <w:suppressAutoHyphens/>
        <w:autoSpaceDN w:val="0"/>
        <w:spacing w:after="0" w:line="240" w:lineRule="auto"/>
        <w:jc w:val="both"/>
        <w:textAlignment w:val="baseline"/>
        <w:rPr>
          <w:rFonts w:ascii="Lato" w:eastAsia="Lato" w:hAnsi="Lato" w:cs="Lato"/>
          <w:sz w:val="20"/>
          <w:szCs w:val="20"/>
          <w:lang w:eastAsia="zh-CN" w:bidi="hi-IN"/>
        </w:rPr>
      </w:pPr>
    </w:p>
    <w:p w14:paraId="26322315" w14:textId="77777777" w:rsidR="002E3399" w:rsidRPr="002E3399" w:rsidRDefault="002E3399" w:rsidP="002E339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lang w:eastAsia="zh-CN" w:bidi="hi-IN"/>
        </w:rPr>
      </w:pPr>
      <w:r w:rsidRPr="002E3399">
        <w:rPr>
          <w:rFonts w:ascii="Lato" w:eastAsia="Lato" w:hAnsi="Lato" w:cs="Lato"/>
          <w:b/>
          <w:sz w:val="24"/>
          <w:szCs w:val="24"/>
          <w:lang w:eastAsia="zh-CN" w:bidi="hi-IN"/>
        </w:rPr>
        <w:t>Monitoring polityki– ankieta</w:t>
      </w:r>
    </w:p>
    <w:p w14:paraId="6C78A575" w14:textId="77777777" w:rsidR="002E3399" w:rsidRPr="002E3399" w:rsidRDefault="002E3399" w:rsidP="002E3399">
      <w:pPr>
        <w:suppressAutoHyphens/>
        <w:autoSpaceDN w:val="0"/>
        <w:spacing w:after="0" w:line="240" w:lineRule="auto"/>
        <w:jc w:val="both"/>
        <w:textAlignment w:val="baseline"/>
        <w:rPr>
          <w:rFonts w:ascii="Lato" w:eastAsia="Lato" w:hAnsi="Lato" w:cs="Lato"/>
          <w:sz w:val="20"/>
          <w:szCs w:val="20"/>
          <w:lang w:eastAsia="zh-CN" w:bidi="hi-IN"/>
        </w:rPr>
      </w:pPr>
    </w:p>
    <w:p w14:paraId="6B70689F" w14:textId="77777777" w:rsidR="002E3399" w:rsidRPr="002E3399" w:rsidRDefault="002E3399" w:rsidP="002E3399">
      <w:pPr>
        <w:suppressAutoHyphens/>
        <w:autoSpaceDN w:val="0"/>
        <w:spacing w:after="0" w:line="240" w:lineRule="auto"/>
        <w:jc w:val="both"/>
        <w:textAlignment w:val="baseline"/>
        <w:rPr>
          <w:rFonts w:ascii="Lato" w:eastAsia="Lato" w:hAnsi="Lato" w:cs="Lato"/>
          <w:sz w:val="20"/>
          <w:szCs w:val="20"/>
          <w:lang w:eastAsia="zh-CN" w:bidi="hi-IN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7148"/>
        <w:gridCol w:w="630"/>
        <w:gridCol w:w="639"/>
      </w:tblGrid>
      <w:tr w:rsidR="002E3399" w:rsidRPr="002E3399" w14:paraId="2ABD1E7A" w14:textId="77777777" w:rsidTr="00DA61B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6A83FC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Calibri"/>
                <w:lang w:eastAsia="zh-CN" w:bidi="hi-IN"/>
              </w:rPr>
            </w:pPr>
            <w:r w:rsidRPr="002E3399">
              <w:rPr>
                <w:rFonts w:ascii="Lato" w:eastAsia="Lato" w:hAnsi="Lato" w:cs="Lato"/>
                <w:b/>
                <w:sz w:val="20"/>
                <w:szCs w:val="20"/>
                <w:lang w:eastAsia="zh-CN" w:bidi="hi-IN"/>
              </w:rPr>
              <w:t>l. p.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564DDC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Calibri"/>
                <w:lang w:eastAsia="zh-CN" w:bidi="hi-IN"/>
              </w:rPr>
            </w:pPr>
            <w:r w:rsidRPr="002E3399">
              <w:rPr>
                <w:rFonts w:ascii="Lato" w:eastAsia="Lato" w:hAnsi="Lato" w:cs="Lato"/>
                <w:b/>
                <w:sz w:val="20"/>
                <w:szCs w:val="20"/>
                <w:lang w:eastAsia="zh-CN" w:bidi="hi-IN"/>
              </w:rPr>
              <w:t>Pytanie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F5DFAB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Calibri"/>
                <w:lang w:eastAsia="zh-CN" w:bidi="hi-IN"/>
              </w:rPr>
            </w:pPr>
            <w:r w:rsidRPr="002E3399">
              <w:rPr>
                <w:rFonts w:ascii="Lato" w:eastAsia="Lato" w:hAnsi="Lato" w:cs="Lato"/>
                <w:b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92686E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center"/>
              <w:textAlignment w:val="baseline"/>
              <w:rPr>
                <w:rFonts w:ascii="Calibri" w:eastAsia="Calibri" w:hAnsi="Calibri" w:cs="Calibri"/>
                <w:lang w:eastAsia="zh-CN" w:bidi="hi-IN"/>
              </w:rPr>
            </w:pPr>
            <w:r w:rsidRPr="002E3399">
              <w:rPr>
                <w:rFonts w:ascii="Lato" w:eastAsia="Lato" w:hAnsi="Lato" w:cs="Lato"/>
                <w:b/>
                <w:sz w:val="20"/>
                <w:szCs w:val="20"/>
                <w:lang w:eastAsia="zh-CN" w:bidi="hi-IN"/>
              </w:rPr>
              <w:t>Nie</w:t>
            </w:r>
          </w:p>
        </w:tc>
      </w:tr>
      <w:tr w:rsidR="002E3399" w:rsidRPr="002E3399" w14:paraId="2A4171F3" w14:textId="77777777" w:rsidTr="00DA61B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46F1FB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Calibri" w:eastAsia="Calibri" w:hAnsi="Calibri" w:cs="Calibri"/>
                <w:lang w:eastAsia="zh-CN" w:bidi="hi-IN"/>
              </w:rPr>
            </w:pPr>
            <w:r w:rsidRPr="002E3399">
              <w:rPr>
                <w:rFonts w:ascii="Lato" w:eastAsia="Lato" w:hAnsi="Lato" w:cs="Lato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BE04D9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Calibri" w:eastAsia="Calibri" w:hAnsi="Calibri" w:cs="Calibri"/>
                <w:lang w:eastAsia="zh-CN" w:bidi="hi-IN"/>
              </w:rPr>
            </w:pPr>
            <w:r w:rsidRPr="002E3399">
              <w:rPr>
                <w:rFonts w:ascii="Lato" w:eastAsia="Lato" w:hAnsi="Lato" w:cs="Lato"/>
                <w:sz w:val="20"/>
                <w:szCs w:val="20"/>
                <w:lang w:eastAsia="zh-CN" w:bidi="hi-IN"/>
              </w:rPr>
              <w:t>Czy zapoznałeś się z dokumentem Polityka ochrony dzieci przed krzywdzeniem?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CCCA6E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Lato" w:eastAsia="Lato" w:hAnsi="Lato" w:cs="Lato"/>
                <w:sz w:val="20"/>
                <w:szCs w:val="20"/>
                <w:lang w:eastAsia="zh-CN" w:bidi="hi-I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7EB062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Lato" w:eastAsia="Lato" w:hAnsi="Lato" w:cs="Lato"/>
                <w:sz w:val="20"/>
                <w:szCs w:val="20"/>
                <w:lang w:eastAsia="zh-CN" w:bidi="hi-IN"/>
              </w:rPr>
            </w:pPr>
          </w:p>
        </w:tc>
      </w:tr>
      <w:tr w:rsidR="002E3399" w:rsidRPr="002E3399" w14:paraId="05043BFA" w14:textId="77777777" w:rsidTr="00DA61B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BD42A8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Calibri" w:eastAsia="Calibri" w:hAnsi="Calibri" w:cs="Calibri"/>
                <w:lang w:eastAsia="zh-CN" w:bidi="hi-IN"/>
              </w:rPr>
            </w:pPr>
            <w:r w:rsidRPr="002E3399">
              <w:rPr>
                <w:rFonts w:ascii="Lato" w:eastAsia="Lato" w:hAnsi="Lato" w:cs="Lato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B2F688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Calibri" w:eastAsia="Calibri" w:hAnsi="Calibri" w:cs="Calibri"/>
                <w:lang w:eastAsia="zh-CN" w:bidi="hi-IN"/>
              </w:rPr>
            </w:pPr>
            <w:r w:rsidRPr="002E3399">
              <w:rPr>
                <w:rFonts w:ascii="Lato" w:eastAsia="Lato" w:hAnsi="Lato" w:cs="Lato"/>
                <w:sz w:val="20"/>
                <w:szCs w:val="20"/>
                <w:lang w:eastAsia="zh-CN" w:bidi="hi-IN"/>
              </w:rPr>
              <w:t>Czy potrafisz rozpoznawać symptomy krzywdzenia dzieci?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A88E87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Lato" w:eastAsia="Lato" w:hAnsi="Lato" w:cs="Lato"/>
                <w:sz w:val="20"/>
                <w:szCs w:val="20"/>
                <w:lang w:eastAsia="zh-CN" w:bidi="hi-I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70CA0D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Lato" w:eastAsia="Lato" w:hAnsi="Lato" w:cs="Lato"/>
                <w:sz w:val="20"/>
                <w:szCs w:val="20"/>
                <w:lang w:eastAsia="zh-CN" w:bidi="hi-IN"/>
              </w:rPr>
            </w:pPr>
          </w:p>
        </w:tc>
      </w:tr>
      <w:tr w:rsidR="002E3399" w:rsidRPr="002E3399" w14:paraId="69CD9891" w14:textId="77777777" w:rsidTr="00DA61B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7DA4D7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Calibri" w:eastAsia="Calibri" w:hAnsi="Calibri" w:cs="Calibri"/>
                <w:lang w:eastAsia="zh-CN" w:bidi="hi-IN"/>
              </w:rPr>
            </w:pPr>
            <w:r w:rsidRPr="002E3399">
              <w:rPr>
                <w:rFonts w:ascii="Lato" w:eastAsia="Lato" w:hAnsi="Lato" w:cs="Lato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29765E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Calibri" w:eastAsia="Calibri" w:hAnsi="Calibri" w:cs="Calibri"/>
                <w:lang w:eastAsia="zh-CN" w:bidi="hi-IN"/>
              </w:rPr>
            </w:pPr>
            <w:r w:rsidRPr="002E3399">
              <w:rPr>
                <w:rFonts w:ascii="Lato" w:eastAsia="Lato" w:hAnsi="Lato" w:cs="Lato"/>
                <w:sz w:val="20"/>
                <w:szCs w:val="20"/>
                <w:lang w:eastAsia="zh-CN" w:bidi="hi-IN"/>
              </w:rPr>
              <w:t>Czy wiesz, jak reagować na symptomy krzywdzenia dzieci?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AEB8B6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Lato" w:eastAsia="Lato" w:hAnsi="Lato" w:cs="Lato"/>
                <w:sz w:val="20"/>
                <w:szCs w:val="20"/>
                <w:lang w:eastAsia="zh-CN" w:bidi="hi-I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F0D950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Lato" w:eastAsia="Lato" w:hAnsi="Lato" w:cs="Lato"/>
                <w:sz w:val="20"/>
                <w:szCs w:val="20"/>
                <w:lang w:eastAsia="zh-CN" w:bidi="hi-IN"/>
              </w:rPr>
            </w:pPr>
          </w:p>
        </w:tc>
      </w:tr>
      <w:tr w:rsidR="002E3399" w:rsidRPr="002E3399" w14:paraId="61F44FFF" w14:textId="77777777" w:rsidTr="00DA61B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62EFF6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Calibri" w:eastAsia="Calibri" w:hAnsi="Calibri" w:cs="Calibri"/>
                <w:lang w:eastAsia="zh-CN" w:bidi="hi-IN"/>
              </w:rPr>
            </w:pPr>
            <w:r w:rsidRPr="002E3399">
              <w:rPr>
                <w:rFonts w:ascii="Lato" w:eastAsia="Lato" w:hAnsi="Lato" w:cs="Lato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9C5874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Calibri" w:eastAsia="Calibri" w:hAnsi="Calibri" w:cs="Calibri"/>
                <w:lang w:eastAsia="zh-CN" w:bidi="hi-IN"/>
              </w:rPr>
            </w:pPr>
            <w:r w:rsidRPr="002E3399">
              <w:rPr>
                <w:rFonts w:ascii="Lato" w:eastAsia="Lato" w:hAnsi="Lato" w:cs="Lato"/>
                <w:sz w:val="20"/>
                <w:szCs w:val="20"/>
                <w:lang w:eastAsia="zh-CN" w:bidi="hi-IN"/>
              </w:rPr>
              <w:t>Czy zdarzyło Ci się zaobserwować naruszenie zasad zawartych w Polityce ochrony dzieci przed krzywdzeniem przez innego pracownika lub współpracownika?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FA3ACC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Lato" w:eastAsia="Lato" w:hAnsi="Lato" w:cs="Lato"/>
                <w:sz w:val="20"/>
                <w:szCs w:val="20"/>
                <w:lang w:eastAsia="zh-CN" w:bidi="hi-I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AE8A17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Lato" w:eastAsia="Lato" w:hAnsi="Lato" w:cs="Lato"/>
                <w:sz w:val="20"/>
                <w:szCs w:val="20"/>
                <w:lang w:eastAsia="zh-CN" w:bidi="hi-IN"/>
              </w:rPr>
            </w:pPr>
          </w:p>
        </w:tc>
      </w:tr>
      <w:tr w:rsidR="002E3399" w:rsidRPr="002E3399" w14:paraId="6BCB8629" w14:textId="77777777" w:rsidTr="00DA61B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ADD9F4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Calibri" w:eastAsia="Calibri" w:hAnsi="Calibri" w:cs="Calibri"/>
                <w:lang w:eastAsia="zh-CN" w:bidi="hi-IN"/>
              </w:rPr>
            </w:pPr>
            <w:r w:rsidRPr="002E3399">
              <w:rPr>
                <w:rFonts w:ascii="Lato" w:eastAsia="Lato" w:hAnsi="Lato" w:cs="Lato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8F4A32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Calibri" w:eastAsia="Calibri" w:hAnsi="Calibri" w:cs="Calibri"/>
                <w:lang w:eastAsia="zh-CN" w:bidi="hi-IN"/>
              </w:rPr>
            </w:pPr>
            <w:r w:rsidRPr="002E3399">
              <w:rPr>
                <w:rFonts w:ascii="Lato" w:eastAsia="Lato" w:hAnsi="Lato" w:cs="Lato"/>
                <w:sz w:val="20"/>
                <w:szCs w:val="20"/>
                <w:lang w:eastAsia="zh-CN" w:bidi="hi-IN"/>
              </w:rPr>
              <w:t xml:space="preserve">Czy masz jakieś uwagi/poprawki/sugestie dotyczące Polityki ochrony dzieci przed krzywdzeniem? </w:t>
            </w:r>
            <w:r w:rsidRPr="002E3399">
              <w:rPr>
                <w:rFonts w:ascii="Lato" w:eastAsia="Lato" w:hAnsi="Lato" w:cs="Lato"/>
                <w:i/>
                <w:sz w:val="20"/>
                <w:szCs w:val="20"/>
                <w:lang w:eastAsia="zh-CN" w:bidi="hi-IN"/>
              </w:rPr>
              <w:t>(jeśli TAK, wpisz poniżej)</w:t>
            </w:r>
          </w:p>
          <w:p w14:paraId="301E3103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Lato" w:eastAsia="Lato" w:hAnsi="Lato" w:cs="Lato"/>
                <w:i/>
                <w:sz w:val="20"/>
                <w:szCs w:val="20"/>
                <w:lang w:eastAsia="zh-CN" w:bidi="hi-IN"/>
              </w:rPr>
            </w:pPr>
          </w:p>
          <w:p w14:paraId="114B198F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Lato" w:eastAsia="Lato" w:hAnsi="Lato" w:cs="Lato"/>
                <w:i/>
                <w:sz w:val="20"/>
                <w:szCs w:val="20"/>
                <w:lang w:eastAsia="zh-CN" w:bidi="hi-IN"/>
              </w:rPr>
            </w:pPr>
          </w:p>
          <w:p w14:paraId="092031C8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Lato" w:eastAsia="Lato" w:hAnsi="Lato" w:cs="Lato"/>
                <w:i/>
                <w:sz w:val="20"/>
                <w:szCs w:val="20"/>
                <w:lang w:eastAsia="zh-CN" w:bidi="hi-IN"/>
              </w:rPr>
            </w:pPr>
          </w:p>
          <w:p w14:paraId="33228D4A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Lato" w:eastAsia="Lato" w:hAnsi="Lato" w:cs="Lato"/>
                <w:i/>
                <w:sz w:val="20"/>
                <w:szCs w:val="20"/>
                <w:lang w:eastAsia="zh-CN" w:bidi="hi-IN"/>
              </w:rPr>
            </w:pPr>
          </w:p>
          <w:p w14:paraId="4F931C3C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Lato" w:eastAsia="Lato" w:hAnsi="Lato" w:cs="Lato"/>
                <w:i/>
                <w:sz w:val="20"/>
                <w:szCs w:val="20"/>
                <w:lang w:eastAsia="zh-CN" w:bidi="hi-IN"/>
              </w:rPr>
            </w:pPr>
          </w:p>
          <w:p w14:paraId="59AF0728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Lato" w:eastAsia="Lato" w:hAnsi="Lato" w:cs="Lato"/>
                <w:i/>
                <w:sz w:val="20"/>
                <w:szCs w:val="20"/>
                <w:lang w:eastAsia="zh-CN" w:bidi="hi-IN"/>
              </w:rPr>
            </w:pPr>
          </w:p>
          <w:p w14:paraId="2AB26FCF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Lato" w:eastAsia="Lato" w:hAnsi="Lato" w:cs="Lato"/>
                <w:i/>
                <w:sz w:val="20"/>
                <w:szCs w:val="20"/>
                <w:lang w:eastAsia="zh-CN" w:bidi="hi-IN"/>
              </w:rPr>
            </w:pPr>
          </w:p>
          <w:p w14:paraId="1A782FB8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Lato" w:eastAsia="Lato" w:hAnsi="Lato" w:cs="Lato"/>
                <w:i/>
                <w:sz w:val="20"/>
                <w:szCs w:val="20"/>
                <w:lang w:eastAsia="zh-CN" w:bidi="hi-IN"/>
              </w:rPr>
            </w:pPr>
          </w:p>
          <w:p w14:paraId="0FCB5F51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Lato" w:eastAsia="Lato" w:hAnsi="Lato" w:cs="Lato"/>
                <w:i/>
                <w:sz w:val="20"/>
                <w:szCs w:val="20"/>
                <w:lang w:eastAsia="zh-CN" w:bidi="hi-IN"/>
              </w:rPr>
            </w:pPr>
          </w:p>
          <w:p w14:paraId="0814661E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Lato" w:eastAsia="Calibri" w:hAnsi="Lato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9E4F83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Lato" w:eastAsia="Lato" w:hAnsi="Lato" w:cs="Lato"/>
                <w:sz w:val="20"/>
                <w:szCs w:val="20"/>
                <w:lang w:eastAsia="zh-CN" w:bidi="hi-I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5D1A6D" w14:textId="77777777" w:rsidR="002E3399" w:rsidRPr="002E3399" w:rsidRDefault="002E3399" w:rsidP="002E3399">
            <w:pPr>
              <w:suppressAutoHyphens/>
              <w:autoSpaceDN w:val="0"/>
              <w:spacing w:line="242" w:lineRule="auto"/>
              <w:jc w:val="both"/>
              <w:textAlignment w:val="baseline"/>
              <w:rPr>
                <w:rFonts w:ascii="Lato" w:eastAsia="Lato" w:hAnsi="Lato" w:cs="Lato"/>
                <w:sz w:val="20"/>
                <w:szCs w:val="20"/>
                <w:lang w:eastAsia="zh-CN" w:bidi="hi-IN"/>
              </w:rPr>
            </w:pPr>
          </w:p>
        </w:tc>
      </w:tr>
    </w:tbl>
    <w:p w14:paraId="79E6C66F" w14:textId="77777777" w:rsidR="002E3399" w:rsidRPr="002E3399" w:rsidRDefault="002E3399" w:rsidP="002E3399">
      <w:pPr>
        <w:suppressAutoHyphens/>
        <w:autoSpaceDN w:val="0"/>
        <w:spacing w:after="0" w:line="240" w:lineRule="auto"/>
        <w:jc w:val="both"/>
        <w:textAlignment w:val="baseline"/>
        <w:rPr>
          <w:rFonts w:ascii="Lato" w:eastAsia="Lato" w:hAnsi="Lato" w:cs="Lato"/>
          <w:sz w:val="20"/>
          <w:szCs w:val="20"/>
          <w:lang w:eastAsia="zh-CN" w:bidi="hi-IN"/>
        </w:rPr>
      </w:pPr>
    </w:p>
    <w:p w14:paraId="25577927" w14:textId="77777777" w:rsidR="002E3399" w:rsidRPr="002E3399" w:rsidRDefault="002E3399" w:rsidP="002E3399">
      <w:pPr>
        <w:suppressAutoHyphens/>
        <w:autoSpaceDN w:val="0"/>
        <w:spacing w:after="0" w:line="240" w:lineRule="auto"/>
        <w:jc w:val="both"/>
        <w:textAlignment w:val="baseline"/>
        <w:rPr>
          <w:rFonts w:ascii="Lato" w:eastAsia="Lato" w:hAnsi="Lato" w:cs="Lato"/>
          <w:sz w:val="20"/>
          <w:szCs w:val="20"/>
          <w:lang w:eastAsia="zh-CN" w:bidi="hi-IN"/>
        </w:rPr>
      </w:pPr>
    </w:p>
    <w:p w14:paraId="27CF8524" w14:textId="77777777" w:rsidR="002E3399" w:rsidRPr="002E3399" w:rsidRDefault="002E3399" w:rsidP="002E3399">
      <w:pPr>
        <w:suppressAutoHyphens/>
        <w:autoSpaceDN w:val="0"/>
        <w:spacing w:after="0" w:line="240" w:lineRule="auto"/>
        <w:jc w:val="both"/>
        <w:textAlignment w:val="baseline"/>
        <w:rPr>
          <w:rFonts w:ascii="Lato" w:eastAsia="Lato" w:hAnsi="Lato" w:cs="Lato"/>
          <w:sz w:val="20"/>
          <w:szCs w:val="20"/>
          <w:lang w:eastAsia="zh-CN" w:bidi="hi-IN"/>
        </w:rPr>
      </w:pPr>
    </w:p>
    <w:p w14:paraId="5F3383DA" w14:textId="77777777" w:rsidR="002E3399" w:rsidRPr="002E3399" w:rsidRDefault="002E3399" w:rsidP="002E339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lang w:eastAsia="zh-CN" w:bidi="hi-IN"/>
        </w:rPr>
      </w:pPr>
      <w:r w:rsidRPr="002E3399">
        <w:rPr>
          <w:rFonts w:ascii="Lato" w:eastAsia="Lato" w:hAnsi="Lato" w:cs="Lato"/>
          <w:sz w:val="20"/>
          <w:szCs w:val="20"/>
          <w:lang w:eastAsia="zh-CN" w:bidi="hi-IN"/>
        </w:rPr>
        <w:t>Podpis sporządzającego: ……………</w:t>
      </w:r>
    </w:p>
    <w:p w14:paraId="565630DD" w14:textId="77777777" w:rsidR="002E3399" w:rsidRPr="002E3399" w:rsidRDefault="002E3399" w:rsidP="002E3399">
      <w:pPr>
        <w:rPr>
          <w:kern w:val="2"/>
          <w14:ligatures w14:val="standardContextual"/>
        </w:rPr>
      </w:pPr>
    </w:p>
    <w:p w14:paraId="439D72FD" w14:textId="77777777" w:rsidR="002E3399" w:rsidRPr="002E3399" w:rsidRDefault="002E3399" w:rsidP="002E3399">
      <w:pPr>
        <w:rPr>
          <w:kern w:val="2"/>
          <w14:ligatures w14:val="standardContextual"/>
        </w:rPr>
      </w:pPr>
    </w:p>
    <w:p w14:paraId="0A51328C" w14:textId="77777777" w:rsidR="002E3399" w:rsidRPr="002E3399" w:rsidRDefault="002E3399" w:rsidP="002E3399">
      <w:pPr>
        <w:rPr>
          <w:kern w:val="2"/>
          <w14:ligatures w14:val="standardContextual"/>
        </w:rPr>
      </w:pPr>
    </w:p>
    <w:p w14:paraId="1A2A4C2A" w14:textId="77777777" w:rsidR="002E3399" w:rsidRDefault="002E3399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0BA2B" w14:textId="77777777" w:rsidR="002E3399" w:rsidRDefault="002E3399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175A0" w14:textId="77777777" w:rsidR="002E3399" w:rsidRDefault="002E3399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80BE7" w14:textId="77777777" w:rsidR="00371F9B" w:rsidRDefault="00371F9B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47683" w14:textId="77777777" w:rsidR="00371F9B" w:rsidRDefault="00371F9B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06CDF" w14:textId="77777777" w:rsidR="005204AE" w:rsidRDefault="005204AE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5204AE" w:rsidSect="00371F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824FA4" w14:textId="03C5388D" w:rsidR="00371F9B" w:rsidRPr="005204AE" w:rsidRDefault="005204AE" w:rsidP="005204A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04AE">
        <w:rPr>
          <w:rFonts w:ascii="Times New Roman" w:hAnsi="Times New Roman" w:cs="Times New Roman"/>
          <w:sz w:val="20"/>
          <w:szCs w:val="20"/>
        </w:rPr>
        <w:lastRenderedPageBreak/>
        <w:t>Załącznik nr 6</w:t>
      </w:r>
    </w:p>
    <w:p w14:paraId="53A4C600" w14:textId="30DB87D9" w:rsidR="005204AE" w:rsidRPr="005204AE" w:rsidRDefault="005204AE" w:rsidP="005204A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04AE">
        <w:rPr>
          <w:rFonts w:ascii="Times New Roman" w:hAnsi="Times New Roman" w:cs="Times New Roman"/>
          <w:sz w:val="20"/>
          <w:szCs w:val="20"/>
        </w:rPr>
        <w:t xml:space="preserve">Do Standardów małoletnich </w:t>
      </w:r>
    </w:p>
    <w:p w14:paraId="1FC39467" w14:textId="2F7363F2" w:rsidR="00371F9B" w:rsidRPr="00A6683B" w:rsidRDefault="005204AE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204AE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Rejestr zdarzeń podejrzenia krzywdzenia lub krzywdzenia małoletnich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827"/>
        <w:gridCol w:w="1748"/>
        <w:gridCol w:w="1832"/>
        <w:gridCol w:w="1827"/>
        <w:gridCol w:w="1776"/>
        <w:gridCol w:w="1681"/>
        <w:gridCol w:w="1744"/>
      </w:tblGrid>
      <w:tr w:rsidR="005204AE" w14:paraId="0085AAD2" w14:textId="77777777" w:rsidTr="005204AE">
        <w:tc>
          <w:tcPr>
            <w:tcW w:w="562" w:type="dxa"/>
          </w:tcPr>
          <w:p w14:paraId="295E6CD4" w14:textId="1C6D1A7A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922" w:type="dxa"/>
          </w:tcPr>
          <w:p w14:paraId="2681B877" w14:textId="5139E341" w:rsidR="005204AE" w:rsidRDefault="005204AE" w:rsidP="005204A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małoletniego</w:t>
            </w:r>
          </w:p>
        </w:tc>
        <w:tc>
          <w:tcPr>
            <w:tcW w:w="1749" w:type="dxa"/>
          </w:tcPr>
          <w:p w14:paraId="598E7097" w14:textId="58916CD2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i miejsce interwencji, osoba/osoby interweniujące</w:t>
            </w:r>
          </w:p>
        </w:tc>
        <w:tc>
          <w:tcPr>
            <w:tcW w:w="1850" w:type="dxa"/>
          </w:tcPr>
          <w:p w14:paraId="48823602" w14:textId="5BE23841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krzywdzenia, osoba podejrzana o krzywdzenie lub krzywdząca</w:t>
            </w:r>
          </w:p>
        </w:tc>
        <w:tc>
          <w:tcPr>
            <w:tcW w:w="1843" w:type="dxa"/>
          </w:tcPr>
          <w:p w14:paraId="465ECCCF" w14:textId="2B164B48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Zastosowanie procedury i formy pomocy małoletniemu </w:t>
            </w:r>
          </w:p>
        </w:tc>
        <w:tc>
          <w:tcPr>
            <w:tcW w:w="1578" w:type="dxa"/>
          </w:tcPr>
          <w:p w14:paraId="3DE3F21F" w14:textId="4E253D38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Powiadomienie osoby, instytucję, organy zewnętrzne </w:t>
            </w:r>
          </w:p>
        </w:tc>
        <w:tc>
          <w:tcPr>
            <w:tcW w:w="1741" w:type="dxa"/>
          </w:tcPr>
          <w:p w14:paraId="1926617A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5EE936F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CC6FB1" w14:textId="779C2859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Uwagi </w:t>
            </w:r>
          </w:p>
        </w:tc>
        <w:tc>
          <w:tcPr>
            <w:tcW w:w="1749" w:type="dxa"/>
          </w:tcPr>
          <w:p w14:paraId="79E5D0BC" w14:textId="0CC807AC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 Koordynatora</w:t>
            </w:r>
          </w:p>
        </w:tc>
      </w:tr>
      <w:tr w:rsidR="005204AE" w14:paraId="141E6C76" w14:textId="77777777" w:rsidTr="005204AE">
        <w:trPr>
          <w:trHeight w:val="860"/>
        </w:trPr>
        <w:tc>
          <w:tcPr>
            <w:tcW w:w="562" w:type="dxa"/>
          </w:tcPr>
          <w:p w14:paraId="22F6EAC5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2" w:type="dxa"/>
          </w:tcPr>
          <w:p w14:paraId="75994F0C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</w:tcPr>
          <w:p w14:paraId="157A6FA4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1519B495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316EFB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</w:tcPr>
          <w:p w14:paraId="017B452A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711915A6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</w:tcPr>
          <w:p w14:paraId="6A6086C0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4AE" w14:paraId="558D934D" w14:textId="77777777" w:rsidTr="005204AE">
        <w:trPr>
          <w:trHeight w:val="845"/>
        </w:trPr>
        <w:tc>
          <w:tcPr>
            <w:tcW w:w="562" w:type="dxa"/>
          </w:tcPr>
          <w:p w14:paraId="6E33B63E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2" w:type="dxa"/>
          </w:tcPr>
          <w:p w14:paraId="50E35E63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</w:tcPr>
          <w:p w14:paraId="3DA8CB2A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0F86E3E0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E0C524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</w:tcPr>
          <w:p w14:paraId="7DF7DBD4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28B9477B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</w:tcPr>
          <w:p w14:paraId="66F81013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4AE" w14:paraId="31A7C36C" w14:textId="77777777" w:rsidTr="005204AE">
        <w:trPr>
          <w:trHeight w:val="831"/>
        </w:trPr>
        <w:tc>
          <w:tcPr>
            <w:tcW w:w="562" w:type="dxa"/>
          </w:tcPr>
          <w:p w14:paraId="3358C81E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2" w:type="dxa"/>
          </w:tcPr>
          <w:p w14:paraId="7001E3E3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</w:tcPr>
          <w:p w14:paraId="13907620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28106A71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D0291A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</w:tcPr>
          <w:p w14:paraId="04C578D4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26B92134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</w:tcPr>
          <w:p w14:paraId="273B869C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4AE" w14:paraId="00C0ABA4" w14:textId="77777777" w:rsidTr="005204AE">
        <w:trPr>
          <w:trHeight w:val="833"/>
        </w:trPr>
        <w:tc>
          <w:tcPr>
            <w:tcW w:w="562" w:type="dxa"/>
          </w:tcPr>
          <w:p w14:paraId="0C00DB48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2" w:type="dxa"/>
          </w:tcPr>
          <w:p w14:paraId="17E912DB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</w:tcPr>
          <w:p w14:paraId="638509CA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01D56700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DD0B97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</w:tcPr>
          <w:p w14:paraId="2512A096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56A7674B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</w:tcPr>
          <w:p w14:paraId="6F32890D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4AE" w14:paraId="4EA709C1" w14:textId="77777777" w:rsidTr="005204AE">
        <w:trPr>
          <w:trHeight w:val="853"/>
        </w:trPr>
        <w:tc>
          <w:tcPr>
            <w:tcW w:w="562" w:type="dxa"/>
          </w:tcPr>
          <w:p w14:paraId="7A85660D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2" w:type="dxa"/>
          </w:tcPr>
          <w:p w14:paraId="6AA8F8C2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</w:tcPr>
          <w:p w14:paraId="6F5C0F67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39C7D5F5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67F571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</w:tcPr>
          <w:p w14:paraId="293FB6EF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0C59C239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</w:tcPr>
          <w:p w14:paraId="6A7CBE8D" w14:textId="77777777" w:rsidR="005204AE" w:rsidRDefault="005204AE" w:rsidP="00EF1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DFC828B" w14:textId="77777777" w:rsidR="00371F9B" w:rsidRDefault="00371F9B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6647E" w14:textId="77777777" w:rsidR="00371F9B" w:rsidRDefault="00371F9B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7173B" w14:textId="77777777" w:rsidR="00371F9B" w:rsidRDefault="00371F9B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23B40" w14:textId="77777777" w:rsidR="00371F9B" w:rsidRPr="006C72EE" w:rsidRDefault="00371F9B" w:rsidP="00EF1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71F9B" w:rsidRPr="006C72EE" w:rsidSect="005204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5276E"/>
    <w:multiLevelType w:val="hybridMultilevel"/>
    <w:tmpl w:val="FDF8D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0543"/>
    <w:multiLevelType w:val="hybridMultilevel"/>
    <w:tmpl w:val="24DEDB68"/>
    <w:lvl w:ilvl="0" w:tplc="D988D0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3694C"/>
    <w:multiLevelType w:val="hybridMultilevel"/>
    <w:tmpl w:val="E5B85D82"/>
    <w:lvl w:ilvl="0" w:tplc="982A01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7B05E77"/>
    <w:multiLevelType w:val="hybridMultilevel"/>
    <w:tmpl w:val="3A02B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4FC3"/>
    <w:multiLevelType w:val="hybridMultilevel"/>
    <w:tmpl w:val="2CE48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4882"/>
    <w:multiLevelType w:val="hybridMultilevel"/>
    <w:tmpl w:val="51B4E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40C45"/>
    <w:multiLevelType w:val="hybridMultilevel"/>
    <w:tmpl w:val="50542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C4907"/>
    <w:multiLevelType w:val="hybridMultilevel"/>
    <w:tmpl w:val="6BAA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C3536"/>
    <w:multiLevelType w:val="hybridMultilevel"/>
    <w:tmpl w:val="0FC42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E43AB"/>
    <w:multiLevelType w:val="hybridMultilevel"/>
    <w:tmpl w:val="22F8CB5C"/>
    <w:lvl w:ilvl="0" w:tplc="0F5699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9E352E4"/>
    <w:multiLevelType w:val="hybridMultilevel"/>
    <w:tmpl w:val="B26E9734"/>
    <w:lvl w:ilvl="0" w:tplc="451CD1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E2E0A77"/>
    <w:multiLevelType w:val="hybridMultilevel"/>
    <w:tmpl w:val="31F86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1033B"/>
    <w:multiLevelType w:val="hybridMultilevel"/>
    <w:tmpl w:val="AE4AE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1585E"/>
    <w:multiLevelType w:val="hybridMultilevel"/>
    <w:tmpl w:val="44282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5320D"/>
    <w:multiLevelType w:val="hybridMultilevel"/>
    <w:tmpl w:val="330EF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F26D1"/>
    <w:multiLevelType w:val="hybridMultilevel"/>
    <w:tmpl w:val="8E6C7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F6F82"/>
    <w:multiLevelType w:val="hybridMultilevel"/>
    <w:tmpl w:val="9322028E"/>
    <w:lvl w:ilvl="0" w:tplc="481E03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CB93B16"/>
    <w:multiLevelType w:val="hybridMultilevel"/>
    <w:tmpl w:val="89B2D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869B4"/>
    <w:multiLevelType w:val="hybridMultilevel"/>
    <w:tmpl w:val="629A11A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61B3229"/>
    <w:multiLevelType w:val="hybridMultilevel"/>
    <w:tmpl w:val="523AD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50494"/>
    <w:multiLevelType w:val="hybridMultilevel"/>
    <w:tmpl w:val="F69C7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F6E6C"/>
    <w:multiLevelType w:val="hybridMultilevel"/>
    <w:tmpl w:val="380C6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871686">
    <w:abstractNumId w:val="3"/>
  </w:num>
  <w:num w:numId="2" w16cid:durableId="1830515759">
    <w:abstractNumId w:val="13"/>
  </w:num>
  <w:num w:numId="3" w16cid:durableId="2079865092">
    <w:abstractNumId w:val="2"/>
  </w:num>
  <w:num w:numId="4" w16cid:durableId="1741756073">
    <w:abstractNumId w:val="9"/>
  </w:num>
  <w:num w:numId="5" w16cid:durableId="2109886575">
    <w:abstractNumId w:val="10"/>
  </w:num>
  <w:num w:numId="6" w16cid:durableId="1318729765">
    <w:abstractNumId w:val="4"/>
  </w:num>
  <w:num w:numId="7" w16cid:durableId="1468627491">
    <w:abstractNumId w:val="11"/>
  </w:num>
  <w:num w:numId="8" w16cid:durableId="1943996558">
    <w:abstractNumId w:val="5"/>
  </w:num>
  <w:num w:numId="9" w16cid:durableId="1173109194">
    <w:abstractNumId w:val="21"/>
  </w:num>
  <w:num w:numId="10" w16cid:durableId="1517309371">
    <w:abstractNumId w:val="15"/>
  </w:num>
  <w:num w:numId="11" w16cid:durableId="948705512">
    <w:abstractNumId w:val="14"/>
  </w:num>
  <w:num w:numId="12" w16cid:durableId="2050492841">
    <w:abstractNumId w:val="18"/>
  </w:num>
  <w:num w:numId="13" w16cid:durableId="1280531025">
    <w:abstractNumId w:val="17"/>
  </w:num>
  <w:num w:numId="14" w16cid:durableId="208421374">
    <w:abstractNumId w:val="1"/>
  </w:num>
  <w:num w:numId="15" w16cid:durableId="817576245">
    <w:abstractNumId w:val="7"/>
  </w:num>
  <w:num w:numId="16" w16cid:durableId="94132428">
    <w:abstractNumId w:val="16"/>
  </w:num>
  <w:num w:numId="17" w16cid:durableId="924194531">
    <w:abstractNumId w:val="8"/>
  </w:num>
  <w:num w:numId="18" w16cid:durableId="1629968413">
    <w:abstractNumId w:val="20"/>
  </w:num>
  <w:num w:numId="19" w16cid:durableId="827747237">
    <w:abstractNumId w:val="19"/>
  </w:num>
  <w:num w:numId="20" w16cid:durableId="1243373752">
    <w:abstractNumId w:val="12"/>
  </w:num>
  <w:num w:numId="21" w16cid:durableId="897784303">
    <w:abstractNumId w:val="0"/>
  </w:num>
  <w:num w:numId="22" w16cid:durableId="958688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C1"/>
    <w:rsid w:val="00000B85"/>
    <w:rsid w:val="00053B8E"/>
    <w:rsid w:val="0005562F"/>
    <w:rsid w:val="00074D9A"/>
    <w:rsid w:val="000F60A0"/>
    <w:rsid w:val="00102527"/>
    <w:rsid w:val="0010291D"/>
    <w:rsid w:val="0013042A"/>
    <w:rsid w:val="00154035"/>
    <w:rsid w:val="001B0D24"/>
    <w:rsid w:val="001D40CA"/>
    <w:rsid w:val="001E396E"/>
    <w:rsid w:val="001E68AB"/>
    <w:rsid w:val="00293984"/>
    <w:rsid w:val="002A52D4"/>
    <w:rsid w:val="002E3399"/>
    <w:rsid w:val="002F58A5"/>
    <w:rsid w:val="00324AC5"/>
    <w:rsid w:val="00337E2E"/>
    <w:rsid w:val="00344224"/>
    <w:rsid w:val="00354817"/>
    <w:rsid w:val="003572AB"/>
    <w:rsid w:val="00371F9B"/>
    <w:rsid w:val="003A0C94"/>
    <w:rsid w:val="003C7C54"/>
    <w:rsid w:val="003D6EF2"/>
    <w:rsid w:val="0040501A"/>
    <w:rsid w:val="00446ADC"/>
    <w:rsid w:val="00471CB0"/>
    <w:rsid w:val="004D56F8"/>
    <w:rsid w:val="004F0EF3"/>
    <w:rsid w:val="005204AE"/>
    <w:rsid w:val="00522208"/>
    <w:rsid w:val="005602D3"/>
    <w:rsid w:val="00573F44"/>
    <w:rsid w:val="005A3C36"/>
    <w:rsid w:val="005A4B29"/>
    <w:rsid w:val="005A7C59"/>
    <w:rsid w:val="005B288D"/>
    <w:rsid w:val="005C0C1F"/>
    <w:rsid w:val="005E63A1"/>
    <w:rsid w:val="0061408F"/>
    <w:rsid w:val="00641030"/>
    <w:rsid w:val="0068654D"/>
    <w:rsid w:val="006C72EE"/>
    <w:rsid w:val="00771BA4"/>
    <w:rsid w:val="00832752"/>
    <w:rsid w:val="0084399C"/>
    <w:rsid w:val="008624F7"/>
    <w:rsid w:val="00866548"/>
    <w:rsid w:val="00910C90"/>
    <w:rsid w:val="00982B21"/>
    <w:rsid w:val="00983CCF"/>
    <w:rsid w:val="009A01F6"/>
    <w:rsid w:val="009E065D"/>
    <w:rsid w:val="00A12629"/>
    <w:rsid w:val="00A6683B"/>
    <w:rsid w:val="00A973D8"/>
    <w:rsid w:val="00AB5FBD"/>
    <w:rsid w:val="00B0027E"/>
    <w:rsid w:val="00C24CAD"/>
    <w:rsid w:val="00C2538F"/>
    <w:rsid w:val="00C37247"/>
    <w:rsid w:val="00C941D8"/>
    <w:rsid w:val="00CB594A"/>
    <w:rsid w:val="00CD0445"/>
    <w:rsid w:val="00CD6423"/>
    <w:rsid w:val="00CE42B0"/>
    <w:rsid w:val="00CF44D1"/>
    <w:rsid w:val="00D114CA"/>
    <w:rsid w:val="00DB6001"/>
    <w:rsid w:val="00DB7B9A"/>
    <w:rsid w:val="00DF76FB"/>
    <w:rsid w:val="00E000C1"/>
    <w:rsid w:val="00E102F3"/>
    <w:rsid w:val="00E23C1D"/>
    <w:rsid w:val="00E27A6B"/>
    <w:rsid w:val="00E33725"/>
    <w:rsid w:val="00E858B2"/>
    <w:rsid w:val="00E91421"/>
    <w:rsid w:val="00EA443C"/>
    <w:rsid w:val="00EF100D"/>
    <w:rsid w:val="00F24B52"/>
    <w:rsid w:val="00F42055"/>
    <w:rsid w:val="00F64878"/>
    <w:rsid w:val="00F8494E"/>
    <w:rsid w:val="00F934BA"/>
    <w:rsid w:val="00FB0796"/>
    <w:rsid w:val="00FF31C8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F9CD"/>
  <w15:chartTrackingRefBased/>
  <w15:docId w15:val="{B1F400A0-71B9-43C6-BAFC-7B76255F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22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20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2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utub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2662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Mops Mops</cp:lastModifiedBy>
  <cp:revision>3</cp:revision>
  <cp:lastPrinted>2024-11-18T12:10:00Z</cp:lastPrinted>
  <dcterms:created xsi:type="dcterms:W3CDTF">2024-12-02T13:22:00Z</dcterms:created>
  <dcterms:modified xsi:type="dcterms:W3CDTF">2024-12-02T13:25:00Z</dcterms:modified>
</cp:coreProperties>
</file>